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30" w:rsidRPr="009614BA" w:rsidRDefault="004D3F30" w:rsidP="004D3F30">
      <w:pPr>
        <w:suppressAutoHyphens/>
        <w:adjustRightInd w:val="0"/>
        <w:ind w:left="5670"/>
        <w:textAlignment w:val="baseline"/>
      </w:pPr>
      <w:r w:rsidRPr="009614BA">
        <w:t xml:space="preserve">Taršos integruotos prevencijos ir kontrolės leidimų išdavimo, pakeitimo ir </w:t>
      </w:r>
      <w:r w:rsidRPr="00DC538D">
        <w:rPr>
          <w:bCs/>
        </w:rPr>
        <w:t xml:space="preserve">galiojimo </w:t>
      </w:r>
      <w:r w:rsidRPr="009614BA">
        <w:t xml:space="preserve">panaikinimo taisyklių </w:t>
      </w:r>
    </w:p>
    <w:p w:rsidR="004D3F30" w:rsidRDefault="004D3F30" w:rsidP="004D3F30">
      <w:pPr>
        <w:suppressAutoHyphens/>
        <w:adjustRightInd w:val="0"/>
        <w:ind w:left="5670"/>
        <w:jc w:val="both"/>
        <w:textAlignment w:val="baseline"/>
      </w:pPr>
      <w:r w:rsidRPr="009614BA">
        <w:t xml:space="preserve">4 priedas </w:t>
      </w:r>
    </w:p>
    <w:p w:rsidR="004D3F30" w:rsidRDefault="004D3F30" w:rsidP="004D3F30">
      <w:pPr>
        <w:suppressAutoHyphens/>
        <w:adjustRightInd w:val="0"/>
        <w:ind w:left="5670"/>
        <w:jc w:val="both"/>
        <w:textAlignment w:val="baseline"/>
      </w:pPr>
    </w:p>
    <w:p w:rsidR="004D3F30" w:rsidRPr="00530434" w:rsidRDefault="004D3F30" w:rsidP="004D3F30">
      <w:pPr>
        <w:suppressAutoHyphens/>
        <w:adjustRightInd w:val="0"/>
        <w:spacing w:line="360" w:lineRule="auto"/>
        <w:jc w:val="center"/>
        <w:textAlignment w:val="baseline"/>
        <w:rPr>
          <w:b/>
        </w:rPr>
      </w:pPr>
    </w:p>
    <w:p w:rsidR="004D3F30" w:rsidRPr="00466027" w:rsidRDefault="004D3F30" w:rsidP="004D3F30">
      <w:pPr>
        <w:suppressAutoHyphens/>
        <w:adjustRightInd w:val="0"/>
        <w:spacing w:line="360" w:lineRule="atLeast"/>
        <w:jc w:val="center"/>
        <w:textAlignment w:val="baseline"/>
        <w:rPr>
          <w:b/>
          <w:szCs w:val="20"/>
        </w:rPr>
      </w:pPr>
      <w:r w:rsidRPr="00466027">
        <w:rPr>
          <w:b/>
          <w:szCs w:val="20"/>
        </w:rPr>
        <w:t>PARAIŠKA</w:t>
      </w:r>
    </w:p>
    <w:p w:rsidR="004D3F30" w:rsidRPr="00466027" w:rsidRDefault="004D3F30" w:rsidP="004D3F30">
      <w:pPr>
        <w:suppressAutoHyphens/>
        <w:adjustRightInd w:val="0"/>
        <w:spacing w:line="360" w:lineRule="atLeast"/>
        <w:jc w:val="center"/>
        <w:textAlignment w:val="baseline"/>
        <w:rPr>
          <w:b/>
          <w:szCs w:val="20"/>
        </w:rPr>
      </w:pPr>
      <w:r w:rsidRPr="00466027">
        <w:rPr>
          <w:b/>
          <w:szCs w:val="20"/>
        </w:rPr>
        <w:t xml:space="preserve">TARŠOS INTEGRUOTOS PREVENCIJOS IR KONTROLĖS LEIDIMUI GAUTI </w:t>
      </w:r>
    </w:p>
    <w:p w:rsidR="004D3F30" w:rsidRPr="00466027" w:rsidRDefault="004D3F30" w:rsidP="004D3F30">
      <w:pPr>
        <w:suppressAutoHyphens/>
        <w:adjustRightInd w:val="0"/>
        <w:spacing w:line="360" w:lineRule="atLeast"/>
        <w:jc w:val="center"/>
        <w:textAlignment w:val="baseline"/>
        <w:rPr>
          <w:b/>
          <w:szCs w:val="20"/>
        </w:rPr>
      </w:pPr>
    </w:p>
    <w:p w:rsidR="004D3F30" w:rsidRPr="00466027" w:rsidRDefault="004D3F30" w:rsidP="004D3F30">
      <w:pPr>
        <w:suppressAutoHyphens/>
        <w:adjustRightInd w:val="0"/>
        <w:spacing w:line="360" w:lineRule="atLeast"/>
        <w:textAlignment w:val="baseline"/>
        <w:rPr>
          <w:szCs w:val="20"/>
        </w:rPr>
      </w:pPr>
    </w:p>
    <w:p w:rsidR="004D3F30" w:rsidRPr="00466027" w:rsidRDefault="004D3F30" w:rsidP="004D3F30">
      <w:pPr>
        <w:suppressAutoHyphens/>
        <w:adjustRightInd w:val="0"/>
        <w:spacing w:line="360" w:lineRule="atLeast"/>
        <w:textAlignment w:val="baseline"/>
        <w:rPr>
          <w:szCs w:val="20"/>
        </w:rPr>
      </w:pPr>
    </w:p>
    <w:p w:rsidR="004D3F30" w:rsidRPr="00466027" w:rsidRDefault="004D3F30" w:rsidP="004D3F30">
      <w:pPr>
        <w:suppressAutoHyphens/>
        <w:adjustRightInd w:val="0"/>
        <w:spacing w:line="360" w:lineRule="atLeast"/>
        <w:textAlignment w:val="baseline"/>
        <w:rPr>
          <w:szCs w:val="20"/>
        </w:rPr>
      </w:pPr>
    </w:p>
    <w:p w:rsidR="004D3F30" w:rsidRPr="00466027" w:rsidRDefault="004D3F30" w:rsidP="004D3F30">
      <w:pPr>
        <w:suppressAutoHyphens/>
        <w:adjustRightInd w:val="0"/>
        <w:spacing w:line="360" w:lineRule="atLeast"/>
        <w:textAlignment w:val="baseline"/>
        <w:rPr>
          <w:szCs w:val="20"/>
        </w:rPr>
      </w:pPr>
    </w:p>
    <w:p w:rsidR="004D3F30" w:rsidRPr="00466027" w:rsidRDefault="004D3F30" w:rsidP="004D3F30">
      <w:pPr>
        <w:suppressAutoHyphens/>
        <w:adjustRightInd w:val="0"/>
        <w:spacing w:line="360" w:lineRule="atLeast"/>
        <w:ind w:left="5760" w:firstLine="720"/>
        <w:jc w:val="right"/>
        <w:textAlignment w:val="baseline"/>
        <w:rPr>
          <w:szCs w:val="20"/>
        </w:rPr>
      </w:pPr>
      <w:r w:rsidRPr="00466027">
        <w:rPr>
          <w:szCs w:val="20"/>
        </w:rPr>
        <w:t>[</w:t>
      </w:r>
      <w:r w:rsidR="000E255E">
        <w:rPr>
          <w:szCs w:val="20"/>
        </w:rPr>
        <w:t>1] [2] [1] [7] [2] [1] [5] [9] [5</w:t>
      </w:r>
      <w:r w:rsidRPr="00466027">
        <w:rPr>
          <w:szCs w:val="20"/>
        </w:rPr>
        <w:t>]</w:t>
      </w:r>
    </w:p>
    <w:p w:rsidR="004D3F30" w:rsidRPr="00A67475" w:rsidRDefault="004D3F30" w:rsidP="004D3F30">
      <w:pPr>
        <w:suppressAutoHyphens/>
        <w:adjustRightInd w:val="0"/>
        <w:spacing w:line="360" w:lineRule="atLeast"/>
        <w:jc w:val="right"/>
        <w:textAlignment w:val="baseline"/>
        <w:rPr>
          <w:sz w:val="20"/>
          <w:szCs w:val="20"/>
        </w:rPr>
      </w:pPr>
      <w:r>
        <w:rPr>
          <w:sz w:val="20"/>
          <w:szCs w:val="20"/>
        </w:rPr>
        <w:t>(</w:t>
      </w:r>
      <w:r w:rsidRPr="005F4380">
        <w:rPr>
          <w:sz w:val="20"/>
          <w:szCs w:val="20"/>
        </w:rPr>
        <w:t>Juridinio asmens kodas</w:t>
      </w:r>
      <w:r w:rsidRPr="00A67475">
        <w:rPr>
          <w:sz w:val="20"/>
          <w:szCs w:val="20"/>
        </w:rPr>
        <w:t>)</w:t>
      </w:r>
    </w:p>
    <w:p w:rsidR="004D3F30" w:rsidRPr="00466027" w:rsidRDefault="004D3F30" w:rsidP="004D3F30">
      <w:pPr>
        <w:suppressAutoHyphens/>
        <w:adjustRightInd w:val="0"/>
        <w:spacing w:line="360" w:lineRule="atLeast"/>
        <w:textAlignment w:val="baseline"/>
        <w:rPr>
          <w:szCs w:val="20"/>
        </w:rPr>
      </w:pPr>
    </w:p>
    <w:p w:rsidR="004D3F30" w:rsidRPr="00466027" w:rsidRDefault="001863E4" w:rsidP="001863E4">
      <w:pPr>
        <w:pBdr>
          <w:bottom w:val="single" w:sz="12" w:space="1" w:color="auto"/>
        </w:pBdr>
        <w:suppressAutoHyphens/>
        <w:adjustRightInd w:val="0"/>
        <w:spacing w:line="360" w:lineRule="atLeast"/>
        <w:jc w:val="center"/>
        <w:textAlignment w:val="baseline"/>
        <w:rPr>
          <w:szCs w:val="20"/>
        </w:rPr>
      </w:pPr>
      <w:r>
        <w:rPr>
          <w:szCs w:val="20"/>
        </w:rPr>
        <w:t xml:space="preserve">UAB „Jondara“, Turniškių g. 16, Vilnius, tel. Nr. </w:t>
      </w:r>
      <w:r w:rsidRPr="00F520F7">
        <w:rPr>
          <w:rStyle w:val="ft"/>
          <w:color w:val="000000"/>
        </w:rPr>
        <w:t>+370 5 2663661</w:t>
      </w:r>
      <w:r>
        <w:rPr>
          <w:rStyle w:val="ft"/>
          <w:color w:val="000000"/>
        </w:rPr>
        <w:t xml:space="preserve">, fakso Nr. </w:t>
      </w:r>
      <w:r w:rsidRPr="00F520F7">
        <w:rPr>
          <w:rStyle w:val="ft"/>
          <w:color w:val="000000"/>
        </w:rPr>
        <w:t>+370 5 2663863</w:t>
      </w:r>
      <w:r>
        <w:rPr>
          <w:rStyle w:val="ft"/>
          <w:color w:val="000000"/>
        </w:rPr>
        <w:t xml:space="preserve">, el. p. </w:t>
      </w:r>
      <w:hyperlink r:id="rId8" w:history="1">
        <w:r w:rsidRPr="00CE4403">
          <w:rPr>
            <w:rStyle w:val="Hyperlink"/>
          </w:rPr>
          <w:t>jondarauab@gmail.com</w:t>
        </w:r>
      </w:hyperlink>
    </w:p>
    <w:p w:rsidR="004D3F30" w:rsidRDefault="004D3F30" w:rsidP="004D3F30">
      <w:pPr>
        <w:suppressAutoHyphens/>
        <w:adjustRightInd w:val="0"/>
        <w:spacing w:line="360" w:lineRule="atLeast"/>
        <w:jc w:val="center"/>
        <w:textAlignment w:val="baseline"/>
        <w:rPr>
          <w:sz w:val="20"/>
          <w:szCs w:val="20"/>
        </w:rPr>
      </w:pPr>
      <w:r w:rsidRPr="00A67475">
        <w:rPr>
          <w:sz w:val="20"/>
          <w:szCs w:val="20"/>
        </w:rPr>
        <w:t>(Veiklos vykdytojo, teikiančio Paraišką, pavadinimas, jo adresas, telefono, fakso Nr., elektroninio</w:t>
      </w:r>
      <w:r w:rsidRPr="00466027">
        <w:rPr>
          <w:szCs w:val="20"/>
        </w:rPr>
        <w:t xml:space="preserve"> </w:t>
      </w:r>
      <w:r w:rsidRPr="00A67475">
        <w:rPr>
          <w:sz w:val="20"/>
          <w:szCs w:val="20"/>
        </w:rPr>
        <w:t>pašto adresas)</w:t>
      </w:r>
    </w:p>
    <w:p w:rsidR="004D3F30" w:rsidRPr="001863E4" w:rsidRDefault="001863E4" w:rsidP="004D3F30">
      <w:pPr>
        <w:suppressAutoHyphens/>
        <w:adjustRightInd w:val="0"/>
        <w:spacing w:line="360" w:lineRule="atLeast"/>
        <w:jc w:val="center"/>
        <w:textAlignment w:val="baseline"/>
      </w:pPr>
      <w:r w:rsidRPr="001863E4">
        <w:t>Paukštynas, Melekonių k., Vydenių sen., Varėnos r., tel. Nr. +370 5 2663661</w:t>
      </w:r>
    </w:p>
    <w:p w:rsidR="004D3F30" w:rsidRPr="00A67475" w:rsidRDefault="004D3F30" w:rsidP="004D3F30">
      <w:pPr>
        <w:pBdr>
          <w:top w:val="single" w:sz="12" w:space="1" w:color="auto"/>
          <w:bottom w:val="single" w:sz="12" w:space="1" w:color="auto"/>
        </w:pBdr>
        <w:suppressAutoHyphens/>
        <w:adjustRightInd w:val="0"/>
        <w:spacing w:line="360" w:lineRule="atLeast"/>
        <w:jc w:val="center"/>
        <w:textAlignment w:val="baseline"/>
        <w:rPr>
          <w:sz w:val="20"/>
          <w:szCs w:val="20"/>
        </w:rPr>
      </w:pPr>
      <w:r w:rsidRPr="00A67475">
        <w:rPr>
          <w:sz w:val="20"/>
          <w:szCs w:val="20"/>
        </w:rPr>
        <w:t>(Ūkinės veiklos objekto pavadinimas, adresas, telefonas)</w:t>
      </w:r>
    </w:p>
    <w:p w:rsidR="004D3F30" w:rsidRPr="00466027" w:rsidRDefault="001863E4" w:rsidP="001863E4">
      <w:pPr>
        <w:pBdr>
          <w:top w:val="single" w:sz="12" w:space="1" w:color="auto"/>
          <w:bottom w:val="single" w:sz="12" w:space="1" w:color="auto"/>
        </w:pBdr>
        <w:suppressAutoHyphens/>
        <w:adjustRightInd w:val="0"/>
        <w:spacing w:line="360" w:lineRule="atLeast"/>
        <w:jc w:val="center"/>
        <w:textAlignment w:val="baseline"/>
        <w:rPr>
          <w:szCs w:val="20"/>
        </w:rPr>
      </w:pPr>
      <w:r>
        <w:rPr>
          <w:szCs w:val="20"/>
        </w:rPr>
        <w:t xml:space="preserve">UAB „SDG“ aplinkosaugos spec. Ugnė Čiplytė, tel. Nr. +370 610 22108, fakso Nr. +370 37 46 00 67, el. p. </w:t>
      </w:r>
      <w:hyperlink r:id="rId9" w:history="1">
        <w:r w:rsidRPr="00CE4403">
          <w:rPr>
            <w:rStyle w:val="Hyperlink"/>
            <w:szCs w:val="20"/>
          </w:rPr>
          <w:t>u.ciplyte@sdg.lt</w:t>
        </w:r>
      </w:hyperlink>
      <w:r>
        <w:rPr>
          <w:szCs w:val="20"/>
        </w:rPr>
        <w:t xml:space="preserve"> </w:t>
      </w:r>
    </w:p>
    <w:p w:rsidR="004D3F30" w:rsidRPr="00A67475" w:rsidRDefault="004D3F30" w:rsidP="004D3F30">
      <w:pPr>
        <w:suppressAutoHyphens/>
        <w:adjustRightInd w:val="0"/>
        <w:spacing w:line="360" w:lineRule="atLeast"/>
        <w:jc w:val="center"/>
        <w:textAlignment w:val="baseline"/>
        <w:rPr>
          <w:sz w:val="20"/>
          <w:szCs w:val="20"/>
        </w:rPr>
      </w:pPr>
      <w:r w:rsidRPr="00A67475">
        <w:rPr>
          <w:sz w:val="20"/>
          <w:szCs w:val="20"/>
        </w:rPr>
        <w:t>(kontaktinio asmens duomenys, telefono, fakso Nr., el. pašto adresas)</w:t>
      </w:r>
    </w:p>
    <w:p w:rsidR="004D3F30" w:rsidRPr="00466027" w:rsidRDefault="004D3F30" w:rsidP="004D3F30">
      <w:pPr>
        <w:suppressAutoHyphens/>
        <w:adjustRightInd w:val="0"/>
        <w:spacing w:line="360" w:lineRule="auto"/>
        <w:jc w:val="center"/>
        <w:textAlignment w:val="baseline"/>
      </w:pPr>
    </w:p>
    <w:p w:rsidR="004D3F30" w:rsidRPr="00466027" w:rsidRDefault="004D3F30" w:rsidP="004D3F30">
      <w:pPr>
        <w:suppressAutoHyphens/>
        <w:adjustRightInd w:val="0"/>
        <w:spacing w:line="360" w:lineRule="auto"/>
        <w:jc w:val="center"/>
        <w:textAlignment w:val="baseline"/>
      </w:pPr>
    </w:p>
    <w:p w:rsidR="004D3F30" w:rsidRPr="00466027" w:rsidRDefault="004D3F30" w:rsidP="004D3F30">
      <w:pPr>
        <w:suppressAutoHyphens/>
        <w:adjustRightInd w:val="0"/>
        <w:jc w:val="center"/>
        <w:textAlignment w:val="baseline"/>
      </w:pPr>
    </w:p>
    <w:p w:rsidR="004D3F30" w:rsidRDefault="004D3F30"/>
    <w:p w:rsidR="004D3F30" w:rsidRDefault="004D3F30"/>
    <w:p w:rsidR="004D3F30" w:rsidRDefault="004D3F30"/>
    <w:p w:rsidR="004D3F30" w:rsidRDefault="004D3F30"/>
    <w:p w:rsidR="004D3F30" w:rsidRPr="00912DE6" w:rsidRDefault="004D3F30" w:rsidP="004D3F30">
      <w:pPr>
        <w:suppressAutoHyphens/>
        <w:adjustRightInd w:val="0"/>
        <w:spacing w:line="360" w:lineRule="atLeast"/>
        <w:ind w:left="567"/>
        <w:jc w:val="center"/>
        <w:textAlignment w:val="baseline"/>
        <w:rPr>
          <w:b/>
          <w:sz w:val="22"/>
        </w:rPr>
      </w:pPr>
      <w:r w:rsidRPr="00912DE6">
        <w:rPr>
          <w:b/>
          <w:sz w:val="22"/>
        </w:rPr>
        <w:lastRenderedPageBreak/>
        <w:t>I. BENDRO POBŪDŽIO INFORMACIJA</w:t>
      </w:r>
    </w:p>
    <w:p w:rsidR="004D3F30" w:rsidRPr="00912DE6" w:rsidRDefault="004D3F30" w:rsidP="004D3F30">
      <w:pPr>
        <w:suppressAutoHyphens/>
        <w:adjustRightInd w:val="0"/>
        <w:spacing w:line="360" w:lineRule="atLeast"/>
        <w:ind w:left="567"/>
        <w:jc w:val="center"/>
        <w:textAlignment w:val="baseline"/>
        <w:rPr>
          <w:b/>
          <w:sz w:val="22"/>
        </w:rPr>
      </w:pPr>
    </w:p>
    <w:p w:rsidR="004D3F30" w:rsidRDefault="004D3F30" w:rsidP="004D3F30">
      <w:pPr>
        <w:suppressAutoHyphens/>
        <w:adjustRightInd w:val="0"/>
        <w:ind w:left="567"/>
        <w:jc w:val="both"/>
        <w:textAlignment w:val="baseline"/>
        <w:rPr>
          <w:b/>
          <w:sz w:val="22"/>
        </w:rPr>
      </w:pPr>
      <w:r w:rsidRPr="001863E4">
        <w:rPr>
          <w:b/>
          <w:sz w:val="22"/>
        </w:rPr>
        <w:t xml:space="preserve">1. Informacija apie vietos sąlygas: įrenginio eksploatavimo vieta, trumpa vietovės charakteristika. </w:t>
      </w:r>
    </w:p>
    <w:p w:rsidR="006D7036" w:rsidRDefault="006D7036" w:rsidP="006D7036">
      <w:pPr>
        <w:suppressAutoHyphens/>
        <w:adjustRightInd w:val="0"/>
        <w:ind w:left="567"/>
        <w:jc w:val="both"/>
        <w:textAlignment w:val="baseline"/>
        <w:rPr>
          <w:sz w:val="22"/>
        </w:rPr>
      </w:pPr>
      <w:r>
        <w:rPr>
          <w:sz w:val="22"/>
        </w:rPr>
        <w:t xml:space="preserve">UAB „Jondara“ planuojama veiklos vieta Varėnos r. sav., Vydenių sen., Melekonių k. </w:t>
      </w:r>
    </w:p>
    <w:p w:rsidR="006D7036" w:rsidRDefault="00FE5382" w:rsidP="006D7036">
      <w:pPr>
        <w:suppressAutoHyphens/>
        <w:adjustRightInd w:val="0"/>
        <w:ind w:left="567"/>
        <w:jc w:val="both"/>
        <w:textAlignment w:val="baseline"/>
        <w:rPr>
          <w:sz w:val="22"/>
        </w:rPr>
      </w:pPr>
      <w:hyperlink r:id="rId10" w:tgtFrame="_blank" w:history="1">
        <w:r w:rsidR="006D7036" w:rsidRPr="006D7036">
          <w:rPr>
            <w:rStyle w:val="Hyperlink"/>
            <w:color w:val="auto"/>
            <w:u w:val="none"/>
          </w:rPr>
          <w:t>Varėnos</w:t>
        </w:r>
      </w:hyperlink>
      <w:r w:rsidR="006D7036" w:rsidRPr="006D7036">
        <w:t xml:space="preserve"> rajonas plyti</w:t>
      </w:r>
      <w:r w:rsidR="006D7036">
        <w:t xml:space="preserve"> Lietuvos pietinėje dalyje, smėlingoje Dainavos lygumoje, Dzūkų aukštumoje ir Eišiškių plynaukštėje. Rajonas suskirstytas į 8 seniūnijas: Jakėnų, Kaniavos, Marcinkonių, Matuizų, Merkinės, Valkininkų, Varėnos, Vydenių. Rajono plotas yra 2218 km</w:t>
      </w:r>
      <w:r w:rsidR="006D7036" w:rsidRPr="006D7036">
        <w:rPr>
          <w:vertAlign w:val="superscript"/>
        </w:rPr>
        <w:t>2</w:t>
      </w:r>
      <w:r w:rsidR="006D7036">
        <w:t xml:space="preserve">. (2218 tūkst. ha). Iš jų net 65,7% užima miškai, 22,6% - žemdirbystės plotai, 2,4%. - pramonės įmonės ir keliai, 2,2 %. - vandenys, 1,2 % - miestai ir gyvenvietės, 5,9 % - kitos paskirties plotai. Varėnos rajone yra 72 saugomi gamtos paveldo objektai ir 12 kraštovaizdžio draustinių. </w:t>
      </w:r>
    </w:p>
    <w:p w:rsidR="00F202CC" w:rsidRPr="001863E4" w:rsidRDefault="00F202CC" w:rsidP="004D3F30">
      <w:pPr>
        <w:suppressAutoHyphens/>
        <w:adjustRightInd w:val="0"/>
        <w:ind w:left="567"/>
        <w:jc w:val="both"/>
        <w:textAlignment w:val="baseline"/>
        <w:rPr>
          <w:sz w:val="22"/>
        </w:rPr>
      </w:pPr>
    </w:p>
    <w:p w:rsidR="004D3F30" w:rsidRDefault="004D3F30" w:rsidP="004D3F30">
      <w:pPr>
        <w:suppressAutoHyphens/>
        <w:adjustRightInd w:val="0"/>
        <w:ind w:left="567"/>
        <w:jc w:val="both"/>
        <w:textAlignment w:val="baseline"/>
        <w:rPr>
          <w:b/>
          <w:sz w:val="22"/>
        </w:rPr>
      </w:pPr>
      <w:r w:rsidRPr="00D665F9">
        <w:rPr>
          <w:b/>
          <w:sz w:val="22"/>
        </w:rPr>
        <w:t xml:space="preserve">2. Ūkinės veiklos vietos padėtis vietovės plane ar schemoje su gyvenamųjų namų, ugdymo įstaigų, ligoninių, gretimų įmonių, saugomų teritorijų ir biotopų bei vandens apsaugos zonų ir juostų išsidėstymu. </w:t>
      </w:r>
    </w:p>
    <w:p w:rsidR="00F202CC" w:rsidRDefault="004209A2" w:rsidP="004D3F30">
      <w:pPr>
        <w:suppressAutoHyphens/>
        <w:adjustRightInd w:val="0"/>
        <w:ind w:left="567"/>
        <w:jc w:val="both"/>
        <w:textAlignment w:val="baseline"/>
        <w:rPr>
          <w:sz w:val="22"/>
        </w:rPr>
      </w:pPr>
      <w:r w:rsidRPr="004209A2">
        <w:rPr>
          <w:sz w:val="22"/>
        </w:rPr>
        <w:t xml:space="preserve">Žemės sklypas, adresu Varėnos r. sav., Vydenių sen., Melekonių k., unikalus Nr. 4400-2118-3093, kuriame planuojama vykdyti ūkinę veiklą pagal nuosavybės teises priklauso UAB „Jondara“. Žemės sklypo pagrindinė tikslinė naudojimo paskirtis – žemės ūkio, naudojimo būdas – kiti žemės ūkio paskirties sklypai, plotas – 6,9474 ha. </w:t>
      </w:r>
      <w:r w:rsidR="006D7036">
        <w:rPr>
          <w:sz w:val="22"/>
        </w:rPr>
        <w:t>Planuojama ūkinė veikla bus vykdoma buvusio gyvulininkystės komplekso pastatuose, kurie bus rekonstruojant numatant juose auginti viščiukus – broilerius. Iš viso žemės sklype planuojama įrengti 7 fermas, iš kurių vieni pastatai bus rekonstruojami, o kiti statomi naujai.</w:t>
      </w:r>
      <w:r w:rsidR="00CA129A">
        <w:rPr>
          <w:sz w:val="22"/>
        </w:rPr>
        <w:t xml:space="preserve"> </w:t>
      </w:r>
      <w:r w:rsidR="00CA129A" w:rsidRPr="00CA129A">
        <w:rPr>
          <w:i/>
          <w:sz w:val="22"/>
        </w:rPr>
        <w:t>Nekilnojamojo turto registro centrinio duomenų banko išrašas pateiktas paraiškos priede Nr. 4.</w:t>
      </w:r>
      <w:r w:rsidR="00CA129A">
        <w:rPr>
          <w:sz w:val="22"/>
        </w:rPr>
        <w:t xml:space="preserve"> </w:t>
      </w:r>
      <w:r w:rsidR="0001695B" w:rsidRPr="0001695B">
        <w:rPr>
          <w:i/>
          <w:sz w:val="22"/>
          <w:szCs w:val="22"/>
        </w:rPr>
        <w:t>Žemės sklypo formavimo ir pertvarkymo projektams M1:2000</w:t>
      </w:r>
      <w:r w:rsidR="0001695B" w:rsidRPr="0001695B">
        <w:rPr>
          <w:i/>
          <w:sz w:val="22"/>
          <w:szCs w:val="22"/>
        </w:rPr>
        <w:t xml:space="preserve"> pateiktas paraiškos priede Nr. 14. </w:t>
      </w:r>
    </w:p>
    <w:p w:rsidR="004209A2" w:rsidRDefault="004209A2" w:rsidP="004D3F30">
      <w:pPr>
        <w:suppressAutoHyphens/>
        <w:adjustRightInd w:val="0"/>
        <w:ind w:left="567"/>
        <w:jc w:val="both"/>
        <w:textAlignment w:val="baseline"/>
        <w:rPr>
          <w:sz w:val="22"/>
        </w:rPr>
      </w:pPr>
      <w:r>
        <w:rPr>
          <w:sz w:val="22"/>
        </w:rPr>
        <w:t xml:space="preserve">UAB „Jondara“ gretimybėse visuomeninės </w:t>
      </w:r>
      <w:r w:rsidR="008D5DEC">
        <w:rPr>
          <w:sz w:val="22"/>
        </w:rPr>
        <w:t xml:space="preserve">ir gyvenamosios </w:t>
      </w:r>
      <w:r>
        <w:rPr>
          <w:sz w:val="22"/>
        </w:rPr>
        <w:t xml:space="preserve">paskirties objektų nėra. </w:t>
      </w:r>
      <w:r w:rsidR="008D5DEC">
        <w:rPr>
          <w:sz w:val="22"/>
        </w:rPr>
        <w:t xml:space="preserve">Artimiausias gyvenamasis namas, adresu Kirvilių k. Vydenių sen., Varėnos r. sav., nuo paukštyno nutolęs apie 0,45 km atstumu. </w:t>
      </w:r>
      <w:r>
        <w:rPr>
          <w:sz w:val="22"/>
        </w:rPr>
        <w:t>Artimiausia ugdymo įstaiga Varėnos r. Panočių pagrindinė mokykla, adresu Varėnos r. sav. Panočių k., Mokyklos g. 40, nuo paukštyno nutolusi 2,6 km atstumu. Artimiausia gydymo įstaiga VŠĮ Varėnos ligoninė, adresu M. K. Čiurlionio g. 61, Varėna, nuo įmonės nutolusi 15 km atstumu.</w:t>
      </w:r>
      <w:r w:rsidR="008D5DEC">
        <w:rPr>
          <w:sz w:val="22"/>
        </w:rPr>
        <w:t xml:space="preserve"> UAB „Jondara“ gretimybės kitų įmonių nėra, artimiausias karvių melžimo ūkis ŽŪB „Kriviliai“ įsikūręs Krivilių k., Vydenių sen., Varėnos r. sav.</w:t>
      </w:r>
      <w:r w:rsidR="003300B5">
        <w:rPr>
          <w:sz w:val="22"/>
        </w:rPr>
        <w:t xml:space="preserve"> </w:t>
      </w:r>
      <w:r w:rsidR="003300B5" w:rsidRPr="00CA129A">
        <w:rPr>
          <w:i/>
          <w:sz w:val="22"/>
        </w:rPr>
        <w:t xml:space="preserve">Žemėlpis </w:t>
      </w:r>
      <w:r w:rsidR="00CA129A" w:rsidRPr="00CA129A">
        <w:rPr>
          <w:i/>
          <w:sz w:val="22"/>
        </w:rPr>
        <w:t>su pažymėtais artimiausiais visuomeninės apskirties objektais pateiktas paraiškos priede Nr. 1.</w:t>
      </w:r>
      <w:r w:rsidR="00CA129A">
        <w:rPr>
          <w:sz w:val="22"/>
        </w:rPr>
        <w:t xml:space="preserve"> </w:t>
      </w:r>
    </w:p>
    <w:p w:rsidR="004209A2" w:rsidRDefault="004209A2" w:rsidP="004D3F30">
      <w:pPr>
        <w:suppressAutoHyphens/>
        <w:adjustRightInd w:val="0"/>
        <w:ind w:left="567"/>
        <w:jc w:val="both"/>
        <w:textAlignment w:val="baseline"/>
        <w:rPr>
          <w:sz w:val="22"/>
        </w:rPr>
      </w:pPr>
      <w:r>
        <w:rPr>
          <w:sz w:val="22"/>
        </w:rPr>
        <w:t>Artimiausias nekilnojamo kultūros paveldo objektas Namas (pirkia), unikalus objekto kodas 1756, adresu Varėnos r. sav., Vydenių sen., Barčių k., nuo planuojamos ūkinės veiklos nutolęs 8 km atstumu.</w:t>
      </w:r>
      <w:r w:rsidR="00CA129A">
        <w:rPr>
          <w:sz w:val="22"/>
        </w:rPr>
        <w:t xml:space="preserve"> </w:t>
      </w:r>
      <w:r w:rsidR="00CA129A" w:rsidRPr="00CA129A">
        <w:rPr>
          <w:i/>
          <w:sz w:val="22"/>
        </w:rPr>
        <w:t>Žemėlapis su pažymėtu artimiausiu nekilnojamo kultūros paveldo objektu pateiktas paraiškos priede Nr. 2.</w:t>
      </w:r>
      <w:r w:rsidR="00CA129A">
        <w:rPr>
          <w:sz w:val="22"/>
        </w:rPr>
        <w:t xml:space="preserve"> </w:t>
      </w:r>
    </w:p>
    <w:p w:rsidR="004209A2" w:rsidRPr="00CA129A" w:rsidRDefault="004209A2" w:rsidP="004D3F30">
      <w:pPr>
        <w:suppressAutoHyphens/>
        <w:adjustRightInd w:val="0"/>
        <w:ind w:left="567"/>
        <w:jc w:val="both"/>
        <w:textAlignment w:val="baseline"/>
        <w:rPr>
          <w:i/>
          <w:sz w:val="22"/>
        </w:rPr>
      </w:pPr>
      <w:r>
        <w:rPr>
          <w:sz w:val="22"/>
        </w:rPr>
        <w:t>Artimiausia Natura2000 teritorija, Ūlos upė žemiau Rudnios, kodas LTVAR0012, nuo UAB „Jondara“ nutolusi 10 km atstumu.</w:t>
      </w:r>
      <w:r w:rsidR="00CA129A">
        <w:rPr>
          <w:sz w:val="22"/>
        </w:rPr>
        <w:t xml:space="preserve"> </w:t>
      </w:r>
      <w:r w:rsidR="00CA129A" w:rsidRPr="00CA129A">
        <w:rPr>
          <w:i/>
          <w:sz w:val="22"/>
        </w:rPr>
        <w:t>Žemėlapis su pažymėta artimiausia Natura2000 teritorija pateiktas paraiškos priede Nr. 3.</w:t>
      </w:r>
    </w:p>
    <w:p w:rsidR="00D665F9" w:rsidRPr="00912DE6" w:rsidRDefault="00D665F9" w:rsidP="004D3F30">
      <w:pPr>
        <w:suppressAutoHyphens/>
        <w:adjustRightInd w:val="0"/>
        <w:ind w:left="567"/>
        <w:jc w:val="both"/>
        <w:textAlignment w:val="baseline"/>
        <w:rPr>
          <w:sz w:val="18"/>
        </w:rPr>
      </w:pPr>
    </w:p>
    <w:p w:rsidR="009706AC" w:rsidRDefault="004D3F30" w:rsidP="009706AC">
      <w:pPr>
        <w:suppressAutoHyphens/>
        <w:autoSpaceDE w:val="0"/>
        <w:autoSpaceDN w:val="0"/>
        <w:adjustRightInd w:val="0"/>
        <w:ind w:left="567"/>
        <w:jc w:val="both"/>
        <w:textAlignment w:val="baseline"/>
        <w:rPr>
          <w:b/>
          <w:sz w:val="22"/>
          <w:lang w:eastAsia="ar-SA"/>
        </w:rPr>
      </w:pPr>
      <w:r w:rsidRPr="00D665F9">
        <w:rPr>
          <w:b/>
          <w:sz w:val="22"/>
          <w:lang w:eastAsia="ar-SA"/>
        </w:rPr>
        <w:t xml:space="preserve">3. Naujam įrenginiui – statybos pradžia ir planuojama veiklos pradžia. Esamam įrenginiui – veiklos pradžia. </w:t>
      </w:r>
    </w:p>
    <w:p w:rsidR="009706AC" w:rsidRPr="009706AC" w:rsidRDefault="009706AC" w:rsidP="009706AC">
      <w:pPr>
        <w:suppressAutoHyphens/>
        <w:autoSpaceDE w:val="0"/>
        <w:autoSpaceDN w:val="0"/>
        <w:adjustRightInd w:val="0"/>
        <w:ind w:left="567"/>
        <w:jc w:val="both"/>
        <w:textAlignment w:val="baseline"/>
        <w:rPr>
          <w:b/>
          <w:sz w:val="22"/>
          <w:szCs w:val="22"/>
          <w:lang w:eastAsia="ar-SA"/>
        </w:rPr>
      </w:pPr>
      <w:r w:rsidRPr="009706AC">
        <w:rPr>
          <w:sz w:val="22"/>
          <w:szCs w:val="22"/>
        </w:rPr>
        <w:t>Atlikus reikalingas procedūras ūkinei veiklai pradėti bus imtasi rekonstrukcijos darbų. Statybos periodas apie 4 mėn., po visų reikalingų leidimų gavimo. Eksploatacijos trukmė: apie 50 metų. Numatoma eksploatacijos pradžia – 2015 m</w:t>
      </w:r>
      <w:r w:rsidRPr="008D5DEC">
        <w:rPr>
          <w:sz w:val="22"/>
          <w:szCs w:val="22"/>
        </w:rPr>
        <w:t>. I</w:t>
      </w:r>
      <w:r w:rsidR="008D5DEC" w:rsidRPr="008D5DEC">
        <w:rPr>
          <w:sz w:val="22"/>
          <w:szCs w:val="22"/>
        </w:rPr>
        <w:t>V</w:t>
      </w:r>
      <w:r w:rsidRPr="008D5DEC">
        <w:rPr>
          <w:sz w:val="22"/>
          <w:szCs w:val="22"/>
        </w:rPr>
        <w:t xml:space="preserve"> ketvirtis.</w:t>
      </w:r>
    </w:p>
    <w:p w:rsidR="00D665F9" w:rsidRPr="00D665F9" w:rsidRDefault="00D665F9" w:rsidP="009706AC">
      <w:pPr>
        <w:suppressAutoHyphens/>
        <w:autoSpaceDE w:val="0"/>
        <w:autoSpaceDN w:val="0"/>
        <w:adjustRightInd w:val="0"/>
        <w:jc w:val="both"/>
        <w:textAlignment w:val="baseline"/>
        <w:rPr>
          <w:b/>
          <w:sz w:val="22"/>
          <w:lang w:eastAsia="ar-SA"/>
        </w:rPr>
      </w:pPr>
    </w:p>
    <w:p w:rsidR="004D3F30" w:rsidRDefault="004D3F30" w:rsidP="004D3F30">
      <w:pPr>
        <w:suppressAutoHyphens/>
        <w:autoSpaceDE w:val="0"/>
        <w:autoSpaceDN w:val="0"/>
        <w:adjustRightInd w:val="0"/>
        <w:ind w:left="567"/>
        <w:jc w:val="both"/>
        <w:textAlignment w:val="baseline"/>
        <w:rPr>
          <w:b/>
          <w:sz w:val="22"/>
          <w:lang w:eastAsia="ar-SA"/>
        </w:rPr>
      </w:pPr>
      <w:r w:rsidRPr="008D5DEC">
        <w:rPr>
          <w:b/>
          <w:sz w:val="22"/>
          <w:lang w:eastAsia="ar-SA"/>
        </w:rPr>
        <w:t>4. Informacija apie asmenis, atsakingus už įmonės aplinkos apsaugą.</w:t>
      </w:r>
    </w:p>
    <w:p w:rsidR="00D665F9" w:rsidRPr="004F73AE" w:rsidRDefault="008D5DEC" w:rsidP="004D3F30">
      <w:pPr>
        <w:suppressAutoHyphens/>
        <w:autoSpaceDE w:val="0"/>
        <w:autoSpaceDN w:val="0"/>
        <w:adjustRightInd w:val="0"/>
        <w:ind w:left="567"/>
        <w:jc w:val="both"/>
        <w:textAlignment w:val="baseline"/>
        <w:rPr>
          <w:i/>
          <w:sz w:val="22"/>
        </w:rPr>
      </w:pPr>
      <w:r w:rsidRPr="008D5DEC">
        <w:rPr>
          <w:sz w:val="22"/>
        </w:rPr>
        <w:t xml:space="preserve">UAB „Jondara“ už aplinkos apsaugą atsakingas, direktoriaus Sauliaus Žilionio 2011 m. gegužės 5 d. įsakymu Nr. DS-21, paskirtas Arūnas Silkartas. </w:t>
      </w:r>
      <w:r w:rsidR="004F73AE" w:rsidRPr="004F73AE">
        <w:rPr>
          <w:i/>
          <w:sz w:val="22"/>
        </w:rPr>
        <w:t>Įsakymas dėl asmens, atsakingo už įmonės aplinkosaugą pateiktas paraiškos priede Nr. 6.</w:t>
      </w:r>
    </w:p>
    <w:p w:rsidR="008D5DEC" w:rsidRPr="008D5DEC" w:rsidRDefault="008D5DEC" w:rsidP="004D3F30">
      <w:pPr>
        <w:suppressAutoHyphens/>
        <w:autoSpaceDE w:val="0"/>
        <w:autoSpaceDN w:val="0"/>
        <w:adjustRightInd w:val="0"/>
        <w:ind w:left="567"/>
        <w:jc w:val="both"/>
        <w:textAlignment w:val="baseline"/>
        <w:rPr>
          <w:sz w:val="22"/>
        </w:rPr>
      </w:pPr>
    </w:p>
    <w:p w:rsidR="00C52A5A" w:rsidRDefault="004D3F30" w:rsidP="004D3F30">
      <w:pPr>
        <w:suppressAutoHyphens/>
        <w:autoSpaceDE w:val="0"/>
        <w:autoSpaceDN w:val="0"/>
        <w:adjustRightInd w:val="0"/>
        <w:ind w:left="567"/>
        <w:jc w:val="both"/>
        <w:textAlignment w:val="baseline"/>
        <w:rPr>
          <w:b/>
          <w:sz w:val="22"/>
          <w:lang w:eastAsia="ar-SA"/>
        </w:rPr>
      </w:pPr>
      <w:r w:rsidRPr="00D665F9">
        <w:rPr>
          <w:rFonts w:ascii="TimesLT" w:hAnsi="TimesLT"/>
          <w:b/>
          <w:sz w:val="22"/>
          <w:lang w:eastAsia="ar-SA"/>
        </w:rPr>
        <w:t>5. Informacija apie įdiegtas aplinkos apsaugos vadybos sistemas</w:t>
      </w:r>
      <w:r w:rsidRPr="00D665F9">
        <w:rPr>
          <w:b/>
          <w:sz w:val="22"/>
          <w:lang w:eastAsia="ar-SA"/>
        </w:rPr>
        <w:t>.</w:t>
      </w:r>
    </w:p>
    <w:p w:rsidR="004D3F30" w:rsidRDefault="00C52A5A" w:rsidP="004D3F30">
      <w:pPr>
        <w:suppressAutoHyphens/>
        <w:autoSpaceDE w:val="0"/>
        <w:autoSpaceDN w:val="0"/>
        <w:adjustRightInd w:val="0"/>
        <w:ind w:left="567"/>
        <w:jc w:val="both"/>
        <w:textAlignment w:val="baseline"/>
        <w:rPr>
          <w:b/>
          <w:sz w:val="22"/>
          <w:lang w:eastAsia="ar-SA"/>
        </w:rPr>
      </w:pPr>
      <w:r>
        <w:rPr>
          <w:rFonts w:ascii="TimesLT" w:hAnsi="TimesLT"/>
          <w:sz w:val="22"/>
          <w:lang w:eastAsia="ar-SA"/>
        </w:rPr>
        <w:t>UAB „Jondara“ aplinkos apsaugos vadybos sistema neįdiegta.</w:t>
      </w:r>
      <w:r w:rsidR="004D3F30" w:rsidRPr="00D665F9">
        <w:rPr>
          <w:b/>
          <w:sz w:val="22"/>
          <w:lang w:eastAsia="ar-SA"/>
        </w:rPr>
        <w:t xml:space="preserve"> </w:t>
      </w:r>
    </w:p>
    <w:p w:rsidR="00D665F9" w:rsidRPr="00D665F9" w:rsidRDefault="00D665F9" w:rsidP="004D3F30">
      <w:pPr>
        <w:suppressAutoHyphens/>
        <w:autoSpaceDE w:val="0"/>
        <w:autoSpaceDN w:val="0"/>
        <w:adjustRightInd w:val="0"/>
        <w:ind w:left="567"/>
        <w:jc w:val="both"/>
        <w:textAlignment w:val="baseline"/>
        <w:rPr>
          <w:b/>
          <w:sz w:val="22"/>
          <w:lang w:eastAsia="ar-SA"/>
        </w:rPr>
      </w:pPr>
    </w:p>
    <w:p w:rsidR="004D3F30" w:rsidRDefault="004D3F30" w:rsidP="004D3F30">
      <w:pPr>
        <w:suppressAutoHyphens/>
        <w:autoSpaceDE w:val="0"/>
        <w:autoSpaceDN w:val="0"/>
        <w:adjustRightInd w:val="0"/>
        <w:ind w:left="567"/>
        <w:jc w:val="both"/>
        <w:textAlignment w:val="baseline"/>
        <w:rPr>
          <w:b/>
          <w:sz w:val="22"/>
          <w:lang w:eastAsia="ar-SA"/>
        </w:rPr>
      </w:pPr>
      <w:r w:rsidRPr="00D665F9">
        <w:rPr>
          <w:b/>
          <w:sz w:val="22"/>
          <w:lang w:eastAsia="ar-SA"/>
        </w:rPr>
        <w:t xml:space="preserve">6. Netechninio pobūdžio santrauka (informacija apie įrenginyje (įrenginiuose) vykdomą veiklą, trumpas visos paraiškoje pateiktos informacijos apibendrinimas). </w:t>
      </w:r>
    </w:p>
    <w:p w:rsidR="001D71BD" w:rsidRDefault="001D71BD" w:rsidP="001D71BD">
      <w:pPr>
        <w:suppressAutoHyphens/>
        <w:autoSpaceDE w:val="0"/>
        <w:autoSpaceDN w:val="0"/>
        <w:adjustRightInd w:val="0"/>
        <w:ind w:left="567"/>
        <w:jc w:val="both"/>
        <w:textAlignment w:val="baseline"/>
        <w:rPr>
          <w:sz w:val="22"/>
        </w:rPr>
      </w:pPr>
      <w:r>
        <w:rPr>
          <w:sz w:val="22"/>
        </w:rPr>
        <w:t>UAB „Jondara“ planuojama ūkinė veikla – viščiukų-broilerių auginimas ir realizavimas. Pagal projektinę užduotį, numatoma įrengti paukštyną, kuriame bus išauginama 1 152 000 vnt. broilerių per metus, t. y. 6 partijas po 192 tūkst. vnt. (vieno broilerio svoris 2kg).</w:t>
      </w:r>
      <w:r w:rsidRPr="009F5D18">
        <w:rPr>
          <w:sz w:val="22"/>
        </w:rPr>
        <w:t xml:space="preserve"> </w:t>
      </w:r>
      <w:r>
        <w:rPr>
          <w:sz w:val="22"/>
        </w:rPr>
        <w:t>Viščiukai-broileriai bus auginami iki 6 savaičių amžiaus (38 - 40 parų).</w:t>
      </w:r>
    </w:p>
    <w:p w:rsidR="00230F6F" w:rsidRPr="00230F6F" w:rsidRDefault="00230F6F" w:rsidP="001D71BD">
      <w:pPr>
        <w:suppressAutoHyphens/>
        <w:autoSpaceDE w:val="0"/>
        <w:autoSpaceDN w:val="0"/>
        <w:adjustRightInd w:val="0"/>
        <w:ind w:left="567"/>
        <w:jc w:val="both"/>
        <w:textAlignment w:val="baseline"/>
        <w:rPr>
          <w:b/>
          <w:i/>
          <w:sz w:val="22"/>
        </w:rPr>
      </w:pPr>
      <w:r w:rsidRPr="00230F6F">
        <w:rPr>
          <w:b/>
          <w:i/>
          <w:sz w:val="22"/>
        </w:rPr>
        <w:t>Vanduo</w:t>
      </w:r>
    </w:p>
    <w:p w:rsidR="00230F6F" w:rsidRDefault="001D71BD" w:rsidP="00230F6F">
      <w:pPr>
        <w:suppressAutoHyphens/>
        <w:autoSpaceDE w:val="0"/>
        <w:autoSpaceDN w:val="0"/>
        <w:adjustRightInd w:val="0"/>
        <w:ind w:left="567"/>
        <w:jc w:val="both"/>
        <w:textAlignment w:val="baseline"/>
        <w:rPr>
          <w:sz w:val="22"/>
        </w:rPr>
      </w:pPr>
      <w:r w:rsidRPr="00616FCF">
        <w:rPr>
          <w:sz w:val="22"/>
        </w:rPr>
        <w:t xml:space="preserve">UAB „Jondara“ ūkinės veiklos metu </w:t>
      </w:r>
      <w:r>
        <w:rPr>
          <w:sz w:val="22"/>
        </w:rPr>
        <w:t>vandenį gamybinėms ir buitinėms reikmėms planuoja naudoti iš 2 nuosavų artezinių gręžinių. Didžiausias planuojamas vandens poreikis gamybinėms ir buitinėms reikmėms 3655,84 m</w:t>
      </w:r>
      <w:r w:rsidRPr="00616FCF">
        <w:rPr>
          <w:sz w:val="22"/>
          <w:vertAlign w:val="superscript"/>
        </w:rPr>
        <w:t>3</w:t>
      </w:r>
      <w:r>
        <w:rPr>
          <w:sz w:val="22"/>
        </w:rPr>
        <w:t>/m. Gamybinėms reikmėms (paukščių girdymui) ir teritorijos laistymui sausuoju periodu planuojama sunaudoti apie 9,825 m3/d, buitinėms reikmėms – 0,191 m3/d.</w:t>
      </w:r>
    </w:p>
    <w:p w:rsidR="00230F6F" w:rsidRDefault="00230F6F" w:rsidP="00230F6F">
      <w:pPr>
        <w:suppressAutoHyphens/>
        <w:autoSpaceDE w:val="0"/>
        <w:autoSpaceDN w:val="0"/>
        <w:adjustRightInd w:val="0"/>
        <w:ind w:left="567"/>
        <w:jc w:val="both"/>
        <w:textAlignment w:val="baseline"/>
        <w:rPr>
          <w:sz w:val="22"/>
        </w:rPr>
      </w:pPr>
      <w:r w:rsidRPr="00230F6F">
        <w:rPr>
          <w:b/>
          <w:i/>
          <w:sz w:val="22"/>
        </w:rPr>
        <w:t>Nuotekos</w:t>
      </w:r>
      <w:r w:rsidRPr="00230F6F">
        <w:rPr>
          <w:sz w:val="22"/>
          <w:szCs w:val="22"/>
          <w:lang w:val="pt-BR"/>
        </w:rPr>
        <w:t xml:space="preserve"> </w:t>
      </w:r>
    </w:p>
    <w:p w:rsidR="00230F6F" w:rsidRDefault="00230F6F" w:rsidP="00230F6F">
      <w:pPr>
        <w:suppressAutoHyphens/>
        <w:autoSpaceDE w:val="0"/>
        <w:autoSpaceDN w:val="0"/>
        <w:adjustRightInd w:val="0"/>
        <w:ind w:left="567"/>
        <w:jc w:val="both"/>
        <w:textAlignment w:val="baseline"/>
        <w:rPr>
          <w:sz w:val="22"/>
        </w:rPr>
      </w:pPr>
      <w:r w:rsidRPr="00202FA0">
        <w:rPr>
          <w:sz w:val="22"/>
          <w:szCs w:val="22"/>
          <w:lang w:val="pt-BR"/>
        </w:rPr>
        <w:t xml:space="preserve">UAB “Jondara” planuojamos ūkinės veiklos metu gamybinės nuotekos nesusidarys. Planuojamas buitinių nuotekų kiekis </w:t>
      </w:r>
      <w:r w:rsidRPr="00202FA0">
        <w:rPr>
          <w:sz w:val="22"/>
          <w:szCs w:val="22"/>
        </w:rPr>
        <w:t>– 0,191 m3/d.</w:t>
      </w:r>
    </w:p>
    <w:p w:rsidR="00230F6F" w:rsidRPr="00230F6F" w:rsidRDefault="00230F6F" w:rsidP="00230F6F">
      <w:pPr>
        <w:suppressAutoHyphens/>
        <w:autoSpaceDE w:val="0"/>
        <w:autoSpaceDN w:val="0"/>
        <w:adjustRightInd w:val="0"/>
        <w:ind w:left="567"/>
        <w:jc w:val="both"/>
        <w:textAlignment w:val="baseline"/>
        <w:rPr>
          <w:sz w:val="22"/>
        </w:rPr>
      </w:pPr>
      <w:r w:rsidRPr="00202FA0">
        <w:rPr>
          <w:sz w:val="22"/>
          <w:szCs w:val="22"/>
          <w:lang w:val="pt-BR"/>
        </w:rPr>
        <w:t>Vadovaujantis Lietuvos Respublikos aplinkos ministro 2007 m. balandžio 2 d. įsakymu Nr. D1-193 „Dėl Paviršinių nuotekų tvarkymo reglamento patvirtinimo“</w:t>
      </w:r>
      <w:r w:rsidR="00DF4984">
        <w:rPr>
          <w:sz w:val="22"/>
          <w:szCs w:val="22"/>
          <w:lang w:val="pt-BR"/>
        </w:rPr>
        <w:t xml:space="preserve"> </w:t>
      </w:r>
      <w:r w:rsidRPr="00202FA0">
        <w:rPr>
          <w:sz w:val="22"/>
          <w:szCs w:val="22"/>
          <w:lang w:val="pt-BR"/>
        </w:rPr>
        <w:t>pakeitimo (Žin., 2007, Nr. 42-1594; žin., 2013, Nr. 9-388) paukštyno teritorija nėra priskiriama prie galimai teršiamos teritorijos (nestovės transportas, t. p. nebus laikoma žemės ūkio technika), todėl paviršinės nuotekos nebus valomos. Lietaus nuotekos, susidariusios nuo stogų ir pravažiuojamos teritorijos bus surenkamos suformuotu paviršiumi ir infiltruosis į gruntą, matindamos gruntinius vandenis bei priešgaisrinį tvenkinį. Plotas, nuo kurio bus surenkamos nuotekos yra 6,9 ha.</w:t>
      </w:r>
    </w:p>
    <w:p w:rsidR="00230F6F" w:rsidRDefault="00230F6F" w:rsidP="00230F6F">
      <w:pPr>
        <w:suppressAutoHyphens/>
        <w:autoSpaceDE w:val="0"/>
        <w:autoSpaceDN w:val="0"/>
        <w:adjustRightInd w:val="0"/>
        <w:ind w:left="567"/>
        <w:jc w:val="both"/>
        <w:textAlignment w:val="baseline"/>
        <w:rPr>
          <w:b/>
          <w:i/>
          <w:sz w:val="22"/>
        </w:rPr>
      </w:pPr>
      <w:r>
        <w:rPr>
          <w:b/>
          <w:i/>
          <w:sz w:val="22"/>
        </w:rPr>
        <w:t>Oras</w:t>
      </w:r>
    </w:p>
    <w:p w:rsidR="00230F6F" w:rsidRDefault="001D71BD" w:rsidP="00230F6F">
      <w:pPr>
        <w:suppressAutoHyphens/>
        <w:autoSpaceDE w:val="0"/>
        <w:autoSpaceDN w:val="0"/>
        <w:adjustRightInd w:val="0"/>
        <w:ind w:left="567"/>
        <w:jc w:val="both"/>
        <w:textAlignment w:val="baseline"/>
        <w:rPr>
          <w:b/>
          <w:i/>
          <w:sz w:val="22"/>
        </w:rPr>
      </w:pPr>
      <w:r w:rsidRPr="00182AC4">
        <w:rPr>
          <w:sz w:val="22"/>
        </w:rPr>
        <w:t xml:space="preserve">Paukštyno pastatų ir administracinio pastato šildymui numatoma naudoti </w:t>
      </w:r>
      <w:r>
        <w:rPr>
          <w:sz w:val="22"/>
        </w:rPr>
        <w:t>kietąjį biokurą</w:t>
      </w:r>
      <w:r w:rsidRPr="00182AC4">
        <w:rPr>
          <w:sz w:val="22"/>
        </w:rPr>
        <w:t>, ku</w:t>
      </w:r>
      <w:r>
        <w:rPr>
          <w:sz w:val="22"/>
        </w:rPr>
        <w:t>rį</w:t>
      </w:r>
      <w:r w:rsidRPr="00182AC4">
        <w:rPr>
          <w:sz w:val="22"/>
        </w:rPr>
        <w:t xml:space="preserve"> deginant į aplinkos orą bus išmetami šie teršalai: anglies monoksidas ir azoto oksidai. </w:t>
      </w:r>
    </w:p>
    <w:p w:rsidR="00230F6F" w:rsidRDefault="001D71BD" w:rsidP="00230F6F">
      <w:pPr>
        <w:suppressAutoHyphens/>
        <w:autoSpaceDE w:val="0"/>
        <w:autoSpaceDN w:val="0"/>
        <w:adjustRightInd w:val="0"/>
        <w:ind w:left="567"/>
        <w:jc w:val="both"/>
        <w:textAlignment w:val="baseline"/>
        <w:rPr>
          <w:b/>
          <w:i/>
          <w:sz w:val="22"/>
        </w:rPr>
      </w:pPr>
      <w:r w:rsidRPr="00182AC4">
        <w:rPr>
          <w:sz w:val="22"/>
        </w:rPr>
        <w:t>UAB „Jondara“ planuojamos ūkinės veiklos metu eksploatuos 83 stacionarius aplinkos oro taršos šaltinius:</w:t>
      </w:r>
    </w:p>
    <w:p w:rsidR="00230F6F" w:rsidRDefault="001D71BD" w:rsidP="00230F6F">
      <w:pPr>
        <w:suppressAutoHyphens/>
        <w:autoSpaceDE w:val="0"/>
        <w:autoSpaceDN w:val="0"/>
        <w:adjustRightInd w:val="0"/>
        <w:ind w:left="567"/>
        <w:jc w:val="both"/>
        <w:textAlignment w:val="baseline"/>
        <w:rPr>
          <w:b/>
          <w:i/>
          <w:sz w:val="22"/>
        </w:rPr>
      </w:pPr>
      <w:r w:rsidRPr="00182AC4">
        <w:rPr>
          <w:sz w:val="22"/>
        </w:rPr>
        <w:t>1. 42 stoginius ventiliatorius;</w:t>
      </w:r>
    </w:p>
    <w:p w:rsidR="00230F6F" w:rsidRDefault="001D71BD" w:rsidP="00230F6F">
      <w:pPr>
        <w:suppressAutoHyphens/>
        <w:autoSpaceDE w:val="0"/>
        <w:autoSpaceDN w:val="0"/>
        <w:adjustRightInd w:val="0"/>
        <w:ind w:left="567"/>
        <w:jc w:val="both"/>
        <w:textAlignment w:val="baseline"/>
        <w:rPr>
          <w:b/>
          <w:i/>
          <w:sz w:val="22"/>
        </w:rPr>
      </w:pPr>
      <w:r w:rsidRPr="00182AC4">
        <w:rPr>
          <w:sz w:val="22"/>
        </w:rPr>
        <w:t>2. 40 sieninių ventiliatorių;</w:t>
      </w:r>
    </w:p>
    <w:p w:rsidR="00230F6F" w:rsidRDefault="001D71BD" w:rsidP="00230F6F">
      <w:pPr>
        <w:suppressAutoHyphens/>
        <w:autoSpaceDE w:val="0"/>
        <w:autoSpaceDN w:val="0"/>
        <w:adjustRightInd w:val="0"/>
        <w:ind w:left="567"/>
        <w:jc w:val="both"/>
        <w:textAlignment w:val="baseline"/>
        <w:rPr>
          <w:b/>
          <w:i/>
          <w:sz w:val="22"/>
        </w:rPr>
      </w:pPr>
      <w:r w:rsidRPr="000E255E">
        <w:rPr>
          <w:sz w:val="22"/>
        </w:rPr>
        <w:t>3. katilinė, kurios galia 0,99 MW</w:t>
      </w:r>
      <w:r w:rsidR="00230F6F">
        <w:rPr>
          <w:sz w:val="22"/>
        </w:rPr>
        <w:t>.</w:t>
      </w:r>
    </w:p>
    <w:p w:rsidR="00230F6F" w:rsidRDefault="001D71BD" w:rsidP="00230F6F">
      <w:pPr>
        <w:suppressAutoHyphens/>
        <w:autoSpaceDE w:val="0"/>
        <w:autoSpaceDN w:val="0"/>
        <w:adjustRightInd w:val="0"/>
        <w:ind w:left="567"/>
        <w:jc w:val="both"/>
        <w:textAlignment w:val="baseline"/>
        <w:rPr>
          <w:b/>
          <w:i/>
          <w:sz w:val="22"/>
        </w:rPr>
      </w:pPr>
      <w:r w:rsidRPr="000E255E">
        <w:rPr>
          <w:sz w:val="22"/>
        </w:rPr>
        <w:t>UAB „Jondara“ eksploatuos mobilius taršos</w:t>
      </w:r>
      <w:r w:rsidRPr="00C87796">
        <w:rPr>
          <w:sz w:val="22"/>
        </w:rPr>
        <w:t xml:space="preserve"> šaltinius – lengvuosius ir sunkiasvorius automobilius. </w:t>
      </w:r>
      <w:r w:rsidRPr="00C87796">
        <w:rPr>
          <w:sz w:val="22"/>
          <w:szCs w:val="22"/>
        </w:rPr>
        <w:t>Degant kurui transporto priemonių vidaus degimo varikliuose į aplinkos orą išmetami šie teršalai: anglies monoksidas; azoto oksidai; kietosios dalelės; LOJ.</w:t>
      </w:r>
    </w:p>
    <w:p w:rsidR="00230F6F" w:rsidRDefault="00230F6F" w:rsidP="00230F6F">
      <w:pPr>
        <w:suppressAutoHyphens/>
        <w:autoSpaceDE w:val="0"/>
        <w:autoSpaceDN w:val="0"/>
        <w:adjustRightInd w:val="0"/>
        <w:ind w:left="567"/>
        <w:jc w:val="both"/>
        <w:textAlignment w:val="baseline"/>
        <w:rPr>
          <w:b/>
          <w:i/>
          <w:sz w:val="22"/>
        </w:rPr>
      </w:pPr>
      <w:r w:rsidRPr="00230F6F">
        <w:rPr>
          <w:b/>
          <w:i/>
          <w:sz w:val="22"/>
          <w:szCs w:val="22"/>
        </w:rPr>
        <w:t>Atliekos</w:t>
      </w:r>
    </w:p>
    <w:p w:rsidR="001D71BD" w:rsidRDefault="00230F6F" w:rsidP="00230F6F">
      <w:pPr>
        <w:suppressAutoHyphens/>
        <w:autoSpaceDE w:val="0"/>
        <w:autoSpaceDN w:val="0"/>
        <w:adjustRightInd w:val="0"/>
        <w:ind w:left="567"/>
        <w:jc w:val="both"/>
        <w:textAlignment w:val="baseline"/>
        <w:rPr>
          <w:sz w:val="22"/>
          <w:szCs w:val="22"/>
        </w:rPr>
      </w:pPr>
      <w:r w:rsidRPr="00DB35CB">
        <w:rPr>
          <w:sz w:val="22"/>
        </w:rPr>
        <w:t>UAB „Jondara“ planuojamos ūkinės veiklos metu susidarys 1 025,28 t mėšlo.</w:t>
      </w:r>
      <w:r w:rsidRPr="003B01F6">
        <w:t xml:space="preserve"> </w:t>
      </w:r>
      <w:r w:rsidRPr="00DB35CB">
        <w:rPr>
          <w:sz w:val="22"/>
        </w:rPr>
        <w:t>UAB „Jondara“ bus įrengta mėšlidė, kuri talpins paukščių 6 mėnesių mėšlą</w:t>
      </w:r>
      <w:r>
        <w:rPr>
          <w:sz w:val="22"/>
        </w:rPr>
        <w:t xml:space="preserve"> (t. y. </w:t>
      </w:r>
      <w:r>
        <w:rPr>
          <w:lang w:val="sv-SE"/>
        </w:rPr>
        <w:t>512,64 t)</w:t>
      </w:r>
      <w:r w:rsidRPr="00DB35CB">
        <w:rPr>
          <w:sz w:val="22"/>
        </w:rPr>
        <w:t xml:space="preserve">. Planuojama, kad mėšlas bus kaupiamas vienoje iš paukštidžių, kurios parametrai 21 m x 80 m. </w:t>
      </w:r>
      <w:r w:rsidRPr="00DB35CB">
        <w:rPr>
          <w:sz w:val="22"/>
          <w:szCs w:val="22"/>
        </w:rPr>
        <w:t>Susidaręs mėšlas pagal pasirašytas sutartis bus perduodamas ŽŪB „Dubičiai“ ūkio laukų tręšimui.</w:t>
      </w:r>
    </w:p>
    <w:p w:rsidR="00DF4984" w:rsidRPr="00230F6F" w:rsidRDefault="00DF4984" w:rsidP="00230F6F">
      <w:pPr>
        <w:suppressAutoHyphens/>
        <w:autoSpaceDE w:val="0"/>
        <w:autoSpaceDN w:val="0"/>
        <w:adjustRightInd w:val="0"/>
        <w:ind w:left="567"/>
        <w:jc w:val="both"/>
        <w:textAlignment w:val="baseline"/>
        <w:rPr>
          <w:b/>
          <w:i/>
          <w:sz w:val="22"/>
        </w:rPr>
      </w:pPr>
      <w:r w:rsidRPr="001D71BD">
        <w:rPr>
          <w:sz w:val="22"/>
        </w:rPr>
        <w:t>Paukščių lavonai iš paukštidžių bus surenkami kiekvieną dieną ir laikomi specialiuose konteineriuose – laikantis veterinarinių reikalavimų, iki išvežimo (1-2 kartus per savaitę). Kritusių paukščių lavonai pagal pasirašytas sutartis bus perduodami UAB „Rietavo veterinarijos sanitarija“.</w:t>
      </w:r>
    </w:p>
    <w:p w:rsidR="004D3F30" w:rsidRPr="00912DE6" w:rsidRDefault="004D3F30" w:rsidP="00230F6F">
      <w:pPr>
        <w:suppressAutoHyphens/>
        <w:adjustRightInd w:val="0"/>
        <w:jc w:val="both"/>
        <w:textAlignment w:val="baseline"/>
        <w:rPr>
          <w:sz w:val="22"/>
        </w:rPr>
      </w:pPr>
    </w:p>
    <w:p w:rsidR="004D3F30" w:rsidRPr="00912DE6" w:rsidRDefault="004D3F30" w:rsidP="004D3F30">
      <w:pPr>
        <w:suppressAutoHyphens/>
        <w:adjustRightInd w:val="0"/>
        <w:ind w:left="567"/>
        <w:jc w:val="center"/>
        <w:textAlignment w:val="baseline"/>
        <w:rPr>
          <w:b/>
          <w:sz w:val="22"/>
        </w:rPr>
      </w:pPr>
      <w:r w:rsidRPr="00912DE6">
        <w:rPr>
          <w:b/>
          <w:sz w:val="22"/>
        </w:rPr>
        <w:t>II. INFORMACIJA APIE ĮRENGINĮ IR JAME VYKDOMĄ ŪKINĘ VEIKLĄ</w:t>
      </w:r>
    </w:p>
    <w:p w:rsidR="004D3F30" w:rsidRPr="00912DE6" w:rsidRDefault="004D3F30" w:rsidP="004D3F30">
      <w:pPr>
        <w:suppressAutoHyphens/>
        <w:adjustRightInd w:val="0"/>
        <w:jc w:val="both"/>
        <w:textAlignment w:val="baseline"/>
        <w:rPr>
          <w:b/>
          <w:sz w:val="22"/>
        </w:rPr>
      </w:pPr>
    </w:p>
    <w:p w:rsidR="004D3F30" w:rsidRPr="00B9424A" w:rsidRDefault="004D3F30" w:rsidP="00B9424A">
      <w:pPr>
        <w:suppressAutoHyphens/>
        <w:adjustRightInd w:val="0"/>
        <w:ind w:left="567"/>
        <w:jc w:val="both"/>
        <w:textAlignment w:val="baseline"/>
        <w:rPr>
          <w:b/>
          <w:i/>
          <w:sz w:val="22"/>
        </w:rPr>
      </w:pPr>
      <w:r w:rsidRPr="00B9424A">
        <w:rPr>
          <w:b/>
          <w:sz w:val="22"/>
        </w:rPr>
        <w:t>7. Įrenginys (-iai) ir jame (juose) vykdomos veiklos rūšys.</w:t>
      </w:r>
    </w:p>
    <w:p w:rsidR="004D3F30" w:rsidRPr="00B9424A" w:rsidRDefault="004D3F30" w:rsidP="004D3F30">
      <w:pPr>
        <w:suppressAutoHyphens/>
        <w:adjustRightInd w:val="0"/>
        <w:ind w:firstLine="567"/>
        <w:jc w:val="both"/>
        <w:textAlignment w:val="baseline"/>
        <w:rPr>
          <w:b/>
          <w:sz w:val="22"/>
        </w:rPr>
      </w:pPr>
      <w:r w:rsidRPr="00B9424A">
        <w:rPr>
          <w:b/>
          <w:sz w:val="22"/>
        </w:rPr>
        <w:t>1 lentelė. Įrenginyje planuojama vykdyti ir (ar) vykdoma ūkinė veikla</w:t>
      </w:r>
    </w:p>
    <w:p w:rsidR="004D3F30" w:rsidRPr="00912DE6" w:rsidRDefault="004D3F30" w:rsidP="004D3F30">
      <w:pPr>
        <w:suppressAutoHyphens/>
        <w:adjustRightInd w:val="0"/>
        <w:ind w:firstLine="567"/>
        <w:jc w:val="both"/>
        <w:textAlignment w:val="baseline"/>
        <w:rPr>
          <w:sz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931"/>
      </w:tblGrid>
      <w:tr w:rsidR="004D3F30" w:rsidRPr="00912DE6" w:rsidTr="001863E4">
        <w:tc>
          <w:tcPr>
            <w:tcW w:w="5778" w:type="dxa"/>
            <w:tcBorders>
              <w:top w:val="single" w:sz="4" w:space="0" w:color="auto"/>
              <w:left w:val="single" w:sz="4" w:space="0" w:color="auto"/>
              <w:bottom w:val="single" w:sz="4" w:space="0" w:color="auto"/>
              <w:right w:val="single" w:sz="4" w:space="0" w:color="auto"/>
            </w:tcBorders>
          </w:tcPr>
          <w:p w:rsidR="004D3F30" w:rsidRPr="00B9424A" w:rsidRDefault="004D3F30" w:rsidP="001863E4">
            <w:pPr>
              <w:suppressAutoHyphens/>
              <w:adjustRightInd w:val="0"/>
              <w:jc w:val="center"/>
              <w:textAlignment w:val="baseline"/>
            </w:pPr>
            <w:r w:rsidRPr="00B9424A">
              <w:rPr>
                <w:sz w:val="22"/>
                <w:szCs w:val="22"/>
              </w:rPr>
              <w:lastRenderedPageBreak/>
              <w:t>Įrenginio pavadinimas</w:t>
            </w:r>
          </w:p>
        </w:tc>
        <w:tc>
          <w:tcPr>
            <w:tcW w:w="8931" w:type="dxa"/>
            <w:tcBorders>
              <w:top w:val="single" w:sz="4" w:space="0" w:color="auto"/>
              <w:left w:val="single" w:sz="4" w:space="0" w:color="auto"/>
              <w:bottom w:val="single" w:sz="4" w:space="0" w:color="auto"/>
              <w:right w:val="single" w:sz="4" w:space="0" w:color="auto"/>
            </w:tcBorders>
          </w:tcPr>
          <w:p w:rsidR="004D3F30" w:rsidRPr="00B9424A" w:rsidRDefault="004D3F30" w:rsidP="001863E4">
            <w:pPr>
              <w:suppressAutoHyphens/>
              <w:adjustRightInd w:val="0"/>
              <w:jc w:val="center"/>
              <w:textAlignment w:val="baseline"/>
            </w:pPr>
            <w:r w:rsidRPr="00B9424A">
              <w:rPr>
                <w:sz w:val="22"/>
                <w:szCs w:val="22"/>
              </w:rPr>
              <w:t xml:space="preserve">Įrenginyje planuojamos vykdyti veiklos rūšies pavadinimas pagal Taisyklių 1 priedą </w:t>
            </w:r>
          </w:p>
          <w:p w:rsidR="004D3F30" w:rsidRPr="00B9424A" w:rsidRDefault="004D3F30" w:rsidP="001863E4">
            <w:pPr>
              <w:suppressAutoHyphens/>
              <w:adjustRightInd w:val="0"/>
              <w:jc w:val="center"/>
              <w:textAlignment w:val="baseline"/>
            </w:pPr>
            <w:r w:rsidRPr="00B9424A">
              <w:rPr>
                <w:sz w:val="22"/>
                <w:szCs w:val="22"/>
              </w:rPr>
              <w:t>ir kita tiesiogiai susijusi veikla</w:t>
            </w:r>
          </w:p>
        </w:tc>
      </w:tr>
      <w:tr w:rsidR="004D3F30" w:rsidRPr="00912DE6" w:rsidTr="001863E4">
        <w:tc>
          <w:tcPr>
            <w:tcW w:w="5778" w:type="dxa"/>
            <w:tcBorders>
              <w:top w:val="single" w:sz="4" w:space="0" w:color="auto"/>
              <w:left w:val="single" w:sz="4" w:space="0" w:color="auto"/>
              <w:bottom w:val="single" w:sz="4" w:space="0" w:color="auto"/>
              <w:right w:val="single" w:sz="4" w:space="0" w:color="auto"/>
            </w:tcBorders>
          </w:tcPr>
          <w:p w:rsidR="004D3F30" w:rsidRPr="00B9424A" w:rsidRDefault="004D3F30" w:rsidP="001863E4">
            <w:pPr>
              <w:suppressAutoHyphens/>
              <w:adjustRightInd w:val="0"/>
              <w:jc w:val="center"/>
              <w:textAlignment w:val="baseline"/>
            </w:pPr>
            <w:r w:rsidRPr="00B9424A">
              <w:rPr>
                <w:sz w:val="22"/>
                <w:szCs w:val="22"/>
              </w:rPr>
              <w:t>1</w:t>
            </w:r>
          </w:p>
        </w:tc>
        <w:tc>
          <w:tcPr>
            <w:tcW w:w="8931" w:type="dxa"/>
            <w:tcBorders>
              <w:top w:val="single" w:sz="4" w:space="0" w:color="auto"/>
              <w:left w:val="single" w:sz="4" w:space="0" w:color="auto"/>
              <w:bottom w:val="single" w:sz="4" w:space="0" w:color="auto"/>
              <w:right w:val="single" w:sz="4" w:space="0" w:color="auto"/>
            </w:tcBorders>
          </w:tcPr>
          <w:p w:rsidR="004D3F30" w:rsidRPr="00B9424A" w:rsidRDefault="004D3F30" w:rsidP="001863E4">
            <w:pPr>
              <w:suppressAutoHyphens/>
              <w:adjustRightInd w:val="0"/>
              <w:jc w:val="center"/>
              <w:textAlignment w:val="baseline"/>
            </w:pPr>
            <w:r w:rsidRPr="00B9424A">
              <w:rPr>
                <w:sz w:val="22"/>
                <w:szCs w:val="22"/>
              </w:rPr>
              <w:t>2</w:t>
            </w:r>
          </w:p>
        </w:tc>
      </w:tr>
      <w:tr w:rsidR="004D3F30" w:rsidRPr="00912DE6" w:rsidTr="001863E4">
        <w:tc>
          <w:tcPr>
            <w:tcW w:w="5778" w:type="dxa"/>
            <w:tcBorders>
              <w:top w:val="single" w:sz="4" w:space="0" w:color="auto"/>
              <w:left w:val="single" w:sz="4" w:space="0" w:color="auto"/>
              <w:bottom w:val="single" w:sz="4" w:space="0" w:color="auto"/>
              <w:right w:val="single" w:sz="4" w:space="0" w:color="auto"/>
            </w:tcBorders>
          </w:tcPr>
          <w:p w:rsidR="004D3F30" w:rsidRPr="00B9424A" w:rsidRDefault="00B9424A" w:rsidP="001863E4">
            <w:pPr>
              <w:suppressAutoHyphens/>
              <w:adjustRightInd w:val="0"/>
              <w:jc w:val="both"/>
              <w:textAlignment w:val="baseline"/>
            </w:pPr>
            <w:r w:rsidRPr="00B9424A">
              <w:rPr>
                <w:sz w:val="22"/>
                <w:szCs w:val="22"/>
              </w:rPr>
              <w:t>Paukštynas</w:t>
            </w:r>
          </w:p>
        </w:tc>
        <w:tc>
          <w:tcPr>
            <w:tcW w:w="8931" w:type="dxa"/>
            <w:tcBorders>
              <w:top w:val="single" w:sz="4" w:space="0" w:color="auto"/>
              <w:left w:val="single" w:sz="4" w:space="0" w:color="auto"/>
              <w:bottom w:val="single" w:sz="4" w:space="0" w:color="auto"/>
              <w:right w:val="single" w:sz="4" w:space="0" w:color="auto"/>
            </w:tcBorders>
          </w:tcPr>
          <w:p w:rsidR="004D3F30" w:rsidRPr="00B9424A" w:rsidRDefault="00B9424A" w:rsidP="001863E4">
            <w:pPr>
              <w:suppressAutoHyphens/>
              <w:adjustRightInd w:val="0"/>
              <w:jc w:val="both"/>
              <w:textAlignment w:val="baseline"/>
            </w:pPr>
            <w:r w:rsidRPr="00B9424A">
              <w:rPr>
                <w:sz w:val="22"/>
                <w:szCs w:val="22"/>
              </w:rPr>
              <w:t>6.6. Intensyvus paukščių arba kiaulių auginimas, kai:</w:t>
            </w:r>
          </w:p>
          <w:p w:rsidR="00B9424A" w:rsidRPr="00B9424A" w:rsidRDefault="00B9424A" w:rsidP="001863E4">
            <w:pPr>
              <w:suppressAutoHyphens/>
              <w:adjustRightInd w:val="0"/>
              <w:jc w:val="both"/>
              <w:textAlignment w:val="baseline"/>
            </w:pPr>
            <w:r w:rsidRPr="00B9424A">
              <w:rPr>
                <w:sz w:val="22"/>
                <w:szCs w:val="22"/>
              </w:rPr>
              <w:t>6.6.1. yra daugiau kaip 40 000 vietų naminiams paukščiams.</w:t>
            </w:r>
          </w:p>
        </w:tc>
      </w:tr>
    </w:tbl>
    <w:p w:rsidR="004D3F30" w:rsidRPr="00912DE6" w:rsidRDefault="004D3F30" w:rsidP="004D3F30">
      <w:pPr>
        <w:ind w:firstLine="567"/>
        <w:jc w:val="both"/>
        <w:rPr>
          <w:sz w:val="22"/>
        </w:rPr>
      </w:pPr>
    </w:p>
    <w:p w:rsidR="004D3F30" w:rsidRPr="00B9424A" w:rsidRDefault="004D3F30" w:rsidP="004D3F30">
      <w:pPr>
        <w:suppressAutoHyphens/>
        <w:adjustRightInd w:val="0"/>
        <w:ind w:firstLine="567"/>
        <w:jc w:val="both"/>
        <w:textAlignment w:val="baseline"/>
        <w:rPr>
          <w:b/>
          <w:spacing w:val="-3"/>
          <w:sz w:val="22"/>
        </w:rPr>
      </w:pPr>
      <w:r w:rsidRPr="00B9424A">
        <w:rPr>
          <w:b/>
          <w:sz w:val="22"/>
        </w:rPr>
        <w:t>8. Įrenginio ar įrenginių gamybinis (projektinis) pajėgumas ir (ar) gamybos pajėgumas, dėl kurio prašoma leidimo.</w:t>
      </w:r>
    </w:p>
    <w:p w:rsidR="004D3F30" w:rsidRDefault="00B9424A" w:rsidP="004D3F30">
      <w:pPr>
        <w:suppressAutoHyphens/>
        <w:adjustRightInd w:val="0"/>
        <w:ind w:firstLine="567"/>
        <w:jc w:val="both"/>
        <w:textAlignment w:val="baseline"/>
        <w:rPr>
          <w:sz w:val="22"/>
          <w:szCs w:val="22"/>
        </w:rPr>
      </w:pPr>
      <w:r w:rsidRPr="00B9424A">
        <w:rPr>
          <w:sz w:val="22"/>
          <w:szCs w:val="22"/>
        </w:rPr>
        <w:t>UAB „Jondara</w:t>
      </w:r>
      <w:r>
        <w:rPr>
          <w:sz w:val="22"/>
          <w:szCs w:val="22"/>
        </w:rPr>
        <w:t>“ planuojamos ūkinės veiklos metu didžiausias vienu metu laikomų viščiukų-broilerių kiekis – 192 000 vnt., per metus planuojama išauginti apie 1,152 mln. vnt. paukščių.</w:t>
      </w:r>
    </w:p>
    <w:p w:rsidR="00B9424A" w:rsidRPr="00B9424A" w:rsidRDefault="00B9424A" w:rsidP="004D3F30">
      <w:pPr>
        <w:suppressAutoHyphens/>
        <w:adjustRightInd w:val="0"/>
        <w:ind w:firstLine="567"/>
        <w:jc w:val="both"/>
        <w:textAlignment w:val="baseline"/>
        <w:rPr>
          <w:sz w:val="22"/>
          <w:szCs w:val="22"/>
        </w:rPr>
      </w:pPr>
    </w:p>
    <w:p w:rsidR="004D3F30" w:rsidRPr="00B9424A" w:rsidRDefault="004D3F30" w:rsidP="00B9424A">
      <w:pPr>
        <w:suppressAutoHyphens/>
        <w:adjustRightInd w:val="0"/>
        <w:ind w:firstLine="567"/>
        <w:textAlignment w:val="baseline"/>
        <w:rPr>
          <w:b/>
          <w:sz w:val="22"/>
        </w:rPr>
      </w:pPr>
      <w:r w:rsidRPr="00B9424A">
        <w:rPr>
          <w:b/>
          <w:sz w:val="22"/>
        </w:rPr>
        <w:t>9. Kuro ir energijos vartojimas įrenginyje (-iuose), kuro saugojimas. Energijos gamyba.</w:t>
      </w:r>
    </w:p>
    <w:p w:rsidR="004D3F30" w:rsidRPr="00B9424A" w:rsidRDefault="004D3F30" w:rsidP="004D3F30">
      <w:pPr>
        <w:suppressAutoHyphens/>
        <w:adjustRightInd w:val="0"/>
        <w:ind w:firstLine="567"/>
        <w:jc w:val="both"/>
        <w:textAlignment w:val="baseline"/>
        <w:rPr>
          <w:b/>
          <w:sz w:val="22"/>
        </w:rPr>
      </w:pPr>
      <w:r w:rsidRPr="00B9424A">
        <w:rPr>
          <w:b/>
          <w:sz w:val="22"/>
        </w:rPr>
        <w:t>2 lentelė. Kuro ir energijos vartojimas, kuro saugojimas</w:t>
      </w:r>
    </w:p>
    <w:p w:rsidR="004D3F30" w:rsidRPr="00912DE6" w:rsidRDefault="004D3F30" w:rsidP="004D3F30">
      <w:pPr>
        <w:suppressAutoHyphens/>
        <w:adjustRightInd w:val="0"/>
        <w:ind w:firstLine="567"/>
        <w:jc w:val="both"/>
        <w:textAlignment w:val="baseline"/>
        <w:rPr>
          <w:sz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685"/>
        <w:gridCol w:w="2552"/>
        <w:gridCol w:w="4536"/>
      </w:tblGrid>
      <w:tr w:rsidR="004D3F30" w:rsidRPr="00B9424A" w:rsidTr="001863E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4D3F30" w:rsidRPr="00B9424A" w:rsidRDefault="004D3F30" w:rsidP="001863E4">
            <w:pPr>
              <w:suppressAutoHyphens/>
              <w:adjustRightInd w:val="0"/>
              <w:jc w:val="center"/>
              <w:textAlignment w:val="baseline"/>
            </w:pPr>
            <w:r w:rsidRPr="00B9424A">
              <w:rPr>
                <w:sz w:val="22"/>
                <w:szCs w:val="22"/>
              </w:rPr>
              <w:t>Energetiniai ir technologiniai ištekliai</w:t>
            </w:r>
          </w:p>
        </w:tc>
        <w:tc>
          <w:tcPr>
            <w:tcW w:w="3685" w:type="dxa"/>
            <w:tcBorders>
              <w:top w:val="single" w:sz="4" w:space="0" w:color="auto"/>
              <w:left w:val="single" w:sz="4" w:space="0" w:color="auto"/>
              <w:bottom w:val="single" w:sz="4" w:space="0" w:color="auto"/>
              <w:right w:val="single" w:sz="4" w:space="0" w:color="auto"/>
            </w:tcBorders>
            <w:vAlign w:val="center"/>
          </w:tcPr>
          <w:p w:rsidR="004D3F30" w:rsidRPr="00B9424A" w:rsidRDefault="004D3F30" w:rsidP="001863E4">
            <w:pPr>
              <w:suppressAutoHyphens/>
              <w:adjustRightInd w:val="0"/>
              <w:jc w:val="center"/>
              <w:textAlignment w:val="baseline"/>
            </w:pPr>
            <w:r w:rsidRPr="00B9424A">
              <w:rPr>
                <w:sz w:val="22"/>
                <w:szCs w:val="22"/>
              </w:rPr>
              <w:t>Transportavimo būdas</w:t>
            </w:r>
          </w:p>
        </w:tc>
        <w:tc>
          <w:tcPr>
            <w:tcW w:w="2552" w:type="dxa"/>
            <w:tcBorders>
              <w:top w:val="single" w:sz="4" w:space="0" w:color="auto"/>
              <w:left w:val="single" w:sz="4" w:space="0" w:color="auto"/>
              <w:bottom w:val="single" w:sz="4" w:space="0" w:color="auto"/>
              <w:right w:val="single" w:sz="4" w:space="0" w:color="auto"/>
            </w:tcBorders>
            <w:vAlign w:val="center"/>
          </w:tcPr>
          <w:p w:rsidR="004D3F30" w:rsidRPr="00B9424A" w:rsidRDefault="004D3F30" w:rsidP="001863E4">
            <w:pPr>
              <w:suppressAutoHyphens/>
              <w:adjustRightInd w:val="0"/>
              <w:jc w:val="center"/>
              <w:textAlignment w:val="baseline"/>
            </w:pPr>
            <w:r w:rsidRPr="00B9424A">
              <w:rPr>
                <w:sz w:val="22"/>
                <w:szCs w:val="22"/>
              </w:rPr>
              <w:t>Planuojamas sunaudojimas,</w:t>
            </w:r>
          </w:p>
          <w:p w:rsidR="004D3F30" w:rsidRPr="00B9424A" w:rsidRDefault="004D3F30" w:rsidP="001863E4">
            <w:pPr>
              <w:suppressAutoHyphens/>
              <w:adjustRightInd w:val="0"/>
              <w:jc w:val="center"/>
              <w:textAlignment w:val="baseline"/>
            </w:pPr>
            <w:r w:rsidRPr="00B9424A">
              <w:rPr>
                <w:sz w:val="22"/>
                <w:szCs w:val="22"/>
              </w:rPr>
              <w:t>matavimo vnt. (t, m</w:t>
            </w:r>
            <w:r w:rsidRPr="00B9424A">
              <w:rPr>
                <w:sz w:val="22"/>
                <w:szCs w:val="22"/>
                <w:vertAlign w:val="superscript"/>
              </w:rPr>
              <w:t>3</w:t>
            </w:r>
            <w:r w:rsidRPr="00B9424A">
              <w:rPr>
                <w:sz w:val="22"/>
                <w:szCs w:val="22"/>
              </w:rPr>
              <w:t>, KWh ir kt.)</w:t>
            </w:r>
          </w:p>
        </w:tc>
        <w:tc>
          <w:tcPr>
            <w:tcW w:w="4536" w:type="dxa"/>
            <w:tcBorders>
              <w:top w:val="single" w:sz="4" w:space="0" w:color="auto"/>
              <w:left w:val="single" w:sz="4" w:space="0" w:color="auto"/>
              <w:bottom w:val="single" w:sz="4" w:space="0" w:color="auto"/>
              <w:right w:val="single" w:sz="4" w:space="0" w:color="auto"/>
            </w:tcBorders>
          </w:tcPr>
          <w:p w:rsidR="004D3F30" w:rsidRPr="00B9424A" w:rsidRDefault="004D3F30" w:rsidP="001863E4">
            <w:pPr>
              <w:suppressAutoHyphens/>
              <w:adjustRightInd w:val="0"/>
              <w:jc w:val="center"/>
              <w:textAlignment w:val="baseline"/>
            </w:pPr>
            <w:r w:rsidRPr="00B9424A">
              <w:rPr>
                <w:sz w:val="22"/>
                <w:szCs w:val="22"/>
              </w:rPr>
              <w:t>Kuro saugojimo būdas (požeminės talpos, cisternos, statiniai, poveikio aplinkai riziką mažinantys betonu dengti kuro saugyklų plotai ir pan.)</w:t>
            </w:r>
          </w:p>
        </w:tc>
      </w:tr>
    </w:tbl>
    <w:p w:rsidR="004D3F30" w:rsidRPr="00B9424A" w:rsidRDefault="004D3F30" w:rsidP="004D3F30">
      <w:pPr>
        <w:rPr>
          <w:sz w:val="22"/>
          <w:szCs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685"/>
        <w:gridCol w:w="2552"/>
        <w:gridCol w:w="4536"/>
      </w:tblGrid>
      <w:tr w:rsidR="004D3F30" w:rsidRPr="00B9424A" w:rsidTr="001863E4">
        <w:trPr>
          <w:cantSplit/>
          <w:tblHeader/>
        </w:trPr>
        <w:tc>
          <w:tcPr>
            <w:tcW w:w="3936" w:type="dxa"/>
            <w:tcBorders>
              <w:top w:val="single" w:sz="4" w:space="0" w:color="auto"/>
              <w:left w:val="single" w:sz="4" w:space="0" w:color="auto"/>
              <w:bottom w:val="single" w:sz="4" w:space="0" w:color="auto"/>
              <w:right w:val="single" w:sz="4" w:space="0" w:color="auto"/>
            </w:tcBorders>
            <w:vAlign w:val="center"/>
          </w:tcPr>
          <w:p w:rsidR="004D3F30" w:rsidRPr="00B9424A" w:rsidRDefault="004D3F30" w:rsidP="001863E4">
            <w:pPr>
              <w:suppressAutoHyphens/>
              <w:adjustRightInd w:val="0"/>
              <w:jc w:val="center"/>
              <w:textAlignment w:val="baseline"/>
            </w:pPr>
            <w:r w:rsidRPr="00B9424A">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4D3F30" w:rsidRPr="00B9424A" w:rsidRDefault="004D3F30" w:rsidP="001863E4">
            <w:pPr>
              <w:suppressAutoHyphens/>
              <w:adjustRightInd w:val="0"/>
              <w:jc w:val="center"/>
              <w:textAlignment w:val="baseline"/>
            </w:pPr>
            <w:r w:rsidRPr="00B9424A">
              <w:rPr>
                <w:sz w:val="22"/>
                <w:szCs w:val="22"/>
              </w:rPr>
              <w:t>2</w:t>
            </w:r>
          </w:p>
        </w:tc>
        <w:tc>
          <w:tcPr>
            <w:tcW w:w="2552" w:type="dxa"/>
            <w:tcBorders>
              <w:top w:val="single" w:sz="4" w:space="0" w:color="auto"/>
              <w:left w:val="single" w:sz="4" w:space="0" w:color="auto"/>
              <w:bottom w:val="single" w:sz="4" w:space="0" w:color="auto"/>
              <w:right w:val="single" w:sz="4" w:space="0" w:color="auto"/>
            </w:tcBorders>
            <w:vAlign w:val="center"/>
          </w:tcPr>
          <w:p w:rsidR="004D3F30" w:rsidRPr="00B9424A" w:rsidRDefault="004D3F30" w:rsidP="001863E4">
            <w:pPr>
              <w:suppressAutoHyphens/>
              <w:adjustRightInd w:val="0"/>
              <w:jc w:val="center"/>
              <w:textAlignment w:val="baseline"/>
            </w:pPr>
            <w:r w:rsidRPr="00B9424A">
              <w:rPr>
                <w:sz w:val="22"/>
                <w:szCs w:val="22"/>
              </w:rPr>
              <w:t>3</w:t>
            </w:r>
          </w:p>
        </w:tc>
        <w:tc>
          <w:tcPr>
            <w:tcW w:w="4536" w:type="dxa"/>
            <w:tcBorders>
              <w:top w:val="single" w:sz="4" w:space="0" w:color="auto"/>
              <w:left w:val="single" w:sz="4" w:space="0" w:color="auto"/>
              <w:bottom w:val="single" w:sz="4" w:space="0" w:color="auto"/>
              <w:right w:val="single" w:sz="4" w:space="0" w:color="auto"/>
            </w:tcBorders>
          </w:tcPr>
          <w:p w:rsidR="004D3F30" w:rsidRPr="00B9424A" w:rsidRDefault="004D3F30" w:rsidP="001863E4">
            <w:pPr>
              <w:suppressAutoHyphens/>
              <w:adjustRightInd w:val="0"/>
              <w:jc w:val="center"/>
              <w:textAlignment w:val="baseline"/>
            </w:pPr>
            <w:r w:rsidRPr="00B9424A">
              <w:rPr>
                <w:sz w:val="22"/>
                <w:szCs w:val="22"/>
              </w:rPr>
              <w:t>4</w:t>
            </w:r>
          </w:p>
        </w:tc>
      </w:tr>
      <w:tr w:rsidR="004D3F30" w:rsidRPr="00B9424A" w:rsidTr="001863E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4D3F30" w:rsidRPr="00B9424A" w:rsidRDefault="004D3F30" w:rsidP="001863E4">
            <w:pPr>
              <w:suppressAutoHyphens/>
              <w:adjustRightInd w:val="0"/>
              <w:textAlignment w:val="baseline"/>
            </w:pPr>
            <w:r w:rsidRPr="00B9424A">
              <w:rPr>
                <w:sz w:val="22"/>
                <w:szCs w:val="22"/>
              </w:rPr>
              <w:t>a) elektros energija</w:t>
            </w:r>
          </w:p>
        </w:tc>
        <w:tc>
          <w:tcPr>
            <w:tcW w:w="3685" w:type="dxa"/>
            <w:tcBorders>
              <w:top w:val="single" w:sz="4" w:space="0" w:color="auto"/>
              <w:left w:val="single" w:sz="4" w:space="0" w:color="auto"/>
              <w:bottom w:val="single" w:sz="4" w:space="0" w:color="auto"/>
              <w:right w:val="single" w:sz="4" w:space="0" w:color="auto"/>
            </w:tcBorders>
          </w:tcPr>
          <w:p w:rsidR="004D3F30" w:rsidRPr="00B9424A" w:rsidRDefault="00B9424A" w:rsidP="001863E4">
            <w:pPr>
              <w:suppressAutoHyphens/>
              <w:adjustRightInd w:val="0"/>
              <w:jc w:val="center"/>
              <w:textAlignment w:val="baseline"/>
            </w:pPr>
            <w:r w:rsidRPr="00B9424A">
              <w:rPr>
                <w:sz w:val="22"/>
                <w:szCs w:val="22"/>
              </w:rPr>
              <w:t>AB „LESTO“ tinklai</w:t>
            </w:r>
          </w:p>
        </w:tc>
        <w:tc>
          <w:tcPr>
            <w:tcW w:w="2552" w:type="dxa"/>
            <w:tcBorders>
              <w:top w:val="single" w:sz="4" w:space="0" w:color="auto"/>
              <w:left w:val="single" w:sz="4" w:space="0" w:color="auto"/>
              <w:bottom w:val="single" w:sz="4" w:space="0" w:color="auto"/>
              <w:right w:val="single" w:sz="4" w:space="0" w:color="auto"/>
            </w:tcBorders>
            <w:vAlign w:val="center"/>
          </w:tcPr>
          <w:p w:rsidR="004D3F30" w:rsidRPr="00B9424A" w:rsidRDefault="00B9424A" w:rsidP="001863E4">
            <w:pPr>
              <w:suppressAutoHyphens/>
              <w:adjustRightInd w:val="0"/>
              <w:jc w:val="center"/>
              <w:textAlignment w:val="baseline"/>
            </w:pPr>
            <w:r w:rsidRPr="00B9424A">
              <w:rPr>
                <w:sz w:val="22"/>
                <w:szCs w:val="22"/>
              </w:rPr>
              <w:t>193,6 MWh/m.</w:t>
            </w:r>
          </w:p>
        </w:tc>
        <w:tc>
          <w:tcPr>
            <w:tcW w:w="4536" w:type="dxa"/>
            <w:tcBorders>
              <w:top w:val="single" w:sz="4" w:space="0" w:color="auto"/>
              <w:left w:val="single" w:sz="4" w:space="0" w:color="auto"/>
              <w:bottom w:val="single" w:sz="4" w:space="0" w:color="auto"/>
              <w:right w:val="single" w:sz="4" w:space="0" w:color="auto"/>
            </w:tcBorders>
          </w:tcPr>
          <w:p w:rsidR="004D3F30" w:rsidRPr="00B9424A" w:rsidRDefault="004D3F30" w:rsidP="001863E4">
            <w:pPr>
              <w:suppressAutoHyphens/>
              <w:adjustRightInd w:val="0"/>
              <w:jc w:val="center"/>
              <w:textAlignment w:val="baseline"/>
            </w:pPr>
            <w:r w:rsidRPr="00B9424A">
              <w:rPr>
                <w:sz w:val="22"/>
                <w:szCs w:val="22"/>
              </w:rPr>
              <w:t>X</w:t>
            </w:r>
          </w:p>
        </w:tc>
      </w:tr>
      <w:tr w:rsidR="004D3F30" w:rsidRPr="00B9424A" w:rsidTr="001863E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4D3F30" w:rsidRPr="00B9424A" w:rsidRDefault="004D3F30" w:rsidP="001863E4">
            <w:pPr>
              <w:suppressAutoHyphens/>
              <w:adjustRightInd w:val="0"/>
              <w:textAlignment w:val="baseline"/>
            </w:pPr>
            <w:r w:rsidRPr="00B9424A">
              <w:rPr>
                <w:sz w:val="22"/>
                <w:szCs w:val="22"/>
              </w:rPr>
              <w:t>b) šiluminė energija</w:t>
            </w:r>
          </w:p>
        </w:tc>
        <w:tc>
          <w:tcPr>
            <w:tcW w:w="3685" w:type="dxa"/>
            <w:tcBorders>
              <w:top w:val="single" w:sz="4" w:space="0" w:color="auto"/>
              <w:left w:val="single" w:sz="4" w:space="0" w:color="auto"/>
              <w:bottom w:val="single" w:sz="4" w:space="0" w:color="auto"/>
              <w:right w:val="single" w:sz="4" w:space="0" w:color="auto"/>
            </w:tcBorders>
          </w:tcPr>
          <w:p w:rsidR="004D3F30" w:rsidRPr="00B9424A" w:rsidRDefault="00B9424A" w:rsidP="001863E4">
            <w:pPr>
              <w:suppressAutoHyphens/>
              <w:adjustRightInd w:val="0"/>
              <w:jc w:val="center"/>
              <w:textAlignment w:val="baseline"/>
            </w:pPr>
            <w:r>
              <w:rPr>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tcPr>
          <w:p w:rsidR="004D3F30" w:rsidRPr="00B9424A" w:rsidRDefault="00B9424A" w:rsidP="001863E4">
            <w:pPr>
              <w:suppressAutoHyphens/>
              <w:adjustRightInd w:val="0"/>
              <w:jc w:val="center"/>
              <w:textAlignment w:val="baseline"/>
            </w:pPr>
            <w:r>
              <w:rPr>
                <w:sz w:val="22"/>
                <w:szCs w:val="22"/>
              </w:rPr>
              <w:t>-</w:t>
            </w:r>
          </w:p>
        </w:tc>
        <w:tc>
          <w:tcPr>
            <w:tcW w:w="4536" w:type="dxa"/>
            <w:tcBorders>
              <w:top w:val="single" w:sz="4" w:space="0" w:color="auto"/>
              <w:left w:val="single" w:sz="4" w:space="0" w:color="auto"/>
              <w:bottom w:val="single" w:sz="4" w:space="0" w:color="auto"/>
              <w:right w:val="single" w:sz="4" w:space="0" w:color="auto"/>
            </w:tcBorders>
          </w:tcPr>
          <w:p w:rsidR="004D3F30" w:rsidRPr="00B9424A" w:rsidRDefault="004D3F30" w:rsidP="001863E4">
            <w:pPr>
              <w:suppressAutoHyphens/>
              <w:adjustRightInd w:val="0"/>
              <w:jc w:val="center"/>
              <w:textAlignment w:val="baseline"/>
            </w:pPr>
            <w:r w:rsidRPr="00B9424A">
              <w:rPr>
                <w:sz w:val="22"/>
                <w:szCs w:val="22"/>
              </w:rPr>
              <w:t>X</w:t>
            </w:r>
          </w:p>
        </w:tc>
      </w:tr>
      <w:tr w:rsidR="004D3F30" w:rsidRPr="00B9424A" w:rsidTr="001863E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4D3F30" w:rsidRPr="00B9424A" w:rsidRDefault="004D3F30" w:rsidP="001863E4">
            <w:pPr>
              <w:suppressAutoHyphens/>
              <w:adjustRightInd w:val="0"/>
              <w:textAlignment w:val="baseline"/>
            </w:pPr>
            <w:r w:rsidRPr="00B9424A">
              <w:rPr>
                <w:sz w:val="22"/>
                <w:szCs w:val="22"/>
              </w:rPr>
              <w:t>c) gamtinės dujos</w:t>
            </w:r>
          </w:p>
        </w:tc>
        <w:tc>
          <w:tcPr>
            <w:tcW w:w="3685" w:type="dxa"/>
            <w:tcBorders>
              <w:top w:val="single" w:sz="4" w:space="0" w:color="auto"/>
              <w:left w:val="single" w:sz="4" w:space="0" w:color="auto"/>
              <w:bottom w:val="single" w:sz="4" w:space="0" w:color="auto"/>
              <w:right w:val="single" w:sz="4" w:space="0" w:color="auto"/>
            </w:tcBorders>
          </w:tcPr>
          <w:p w:rsidR="004D3F30" w:rsidRPr="00B9424A" w:rsidRDefault="00B9424A" w:rsidP="001863E4">
            <w:pPr>
              <w:suppressAutoHyphens/>
              <w:adjustRightInd w:val="0"/>
              <w:jc w:val="center"/>
              <w:textAlignment w:val="baseline"/>
            </w:pPr>
            <w:r>
              <w:rPr>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tcPr>
          <w:p w:rsidR="004D3F30" w:rsidRPr="00B9424A" w:rsidRDefault="00B9424A" w:rsidP="001863E4">
            <w:pPr>
              <w:suppressAutoHyphens/>
              <w:adjustRightInd w:val="0"/>
              <w:jc w:val="center"/>
              <w:textAlignment w:val="baseline"/>
            </w:pPr>
            <w:r>
              <w:rPr>
                <w:sz w:val="22"/>
                <w:szCs w:val="22"/>
              </w:rPr>
              <w:t>-</w:t>
            </w:r>
          </w:p>
        </w:tc>
        <w:tc>
          <w:tcPr>
            <w:tcW w:w="4536" w:type="dxa"/>
            <w:tcBorders>
              <w:top w:val="single" w:sz="4" w:space="0" w:color="auto"/>
              <w:left w:val="single" w:sz="4" w:space="0" w:color="auto"/>
              <w:bottom w:val="single" w:sz="4" w:space="0" w:color="auto"/>
              <w:right w:val="single" w:sz="4" w:space="0" w:color="auto"/>
            </w:tcBorders>
          </w:tcPr>
          <w:p w:rsidR="004D3F30" w:rsidRPr="00B9424A" w:rsidRDefault="00B9424A" w:rsidP="001863E4">
            <w:pPr>
              <w:suppressAutoHyphens/>
              <w:adjustRightInd w:val="0"/>
              <w:jc w:val="center"/>
              <w:textAlignment w:val="baseline"/>
            </w:pPr>
            <w:r>
              <w:rPr>
                <w:sz w:val="22"/>
                <w:szCs w:val="22"/>
              </w:rPr>
              <w:t>-</w:t>
            </w:r>
          </w:p>
        </w:tc>
      </w:tr>
      <w:tr w:rsidR="004D3F30" w:rsidRPr="00B9424A" w:rsidTr="001863E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4D3F30" w:rsidRPr="00B9424A" w:rsidRDefault="004D3F30" w:rsidP="001863E4">
            <w:pPr>
              <w:suppressAutoHyphens/>
              <w:adjustRightInd w:val="0"/>
              <w:textAlignment w:val="baseline"/>
            </w:pPr>
            <w:r w:rsidRPr="00B9424A">
              <w:rPr>
                <w:sz w:val="22"/>
                <w:szCs w:val="22"/>
              </w:rPr>
              <w:t>d) suskystintos dujos</w:t>
            </w:r>
          </w:p>
        </w:tc>
        <w:tc>
          <w:tcPr>
            <w:tcW w:w="3685" w:type="dxa"/>
            <w:tcBorders>
              <w:top w:val="single" w:sz="4" w:space="0" w:color="auto"/>
              <w:left w:val="single" w:sz="4" w:space="0" w:color="auto"/>
              <w:bottom w:val="single" w:sz="4" w:space="0" w:color="auto"/>
              <w:right w:val="single" w:sz="4" w:space="0" w:color="auto"/>
            </w:tcBorders>
          </w:tcPr>
          <w:p w:rsidR="004D3F30" w:rsidRPr="00C76A94" w:rsidRDefault="00C76A94" w:rsidP="001863E4">
            <w:pPr>
              <w:suppressAutoHyphens/>
              <w:adjustRightInd w:val="0"/>
              <w:jc w:val="center"/>
              <w:textAlignment w:val="baseline"/>
            </w:pPr>
            <w:r w:rsidRPr="00C76A94">
              <w:rPr>
                <w:sz w:val="22"/>
                <w:szCs w:val="22"/>
                <w:lang w:val="pt-BR"/>
              </w:rPr>
              <w:t>UAB „Lietuvos dujos“ tinklai</w:t>
            </w:r>
          </w:p>
        </w:tc>
        <w:tc>
          <w:tcPr>
            <w:tcW w:w="2552" w:type="dxa"/>
            <w:tcBorders>
              <w:top w:val="single" w:sz="4" w:space="0" w:color="auto"/>
              <w:left w:val="single" w:sz="4" w:space="0" w:color="auto"/>
              <w:bottom w:val="single" w:sz="4" w:space="0" w:color="auto"/>
              <w:right w:val="single" w:sz="4" w:space="0" w:color="auto"/>
            </w:tcBorders>
            <w:vAlign w:val="center"/>
          </w:tcPr>
          <w:p w:rsidR="004D3F30" w:rsidRPr="00C76A94" w:rsidRDefault="00C76A94" w:rsidP="001863E4">
            <w:pPr>
              <w:suppressAutoHyphens/>
              <w:adjustRightInd w:val="0"/>
              <w:jc w:val="center"/>
              <w:textAlignment w:val="baseline"/>
            </w:pPr>
            <w:r w:rsidRPr="00C76A94">
              <w:rPr>
                <w:sz w:val="22"/>
                <w:szCs w:val="22"/>
              </w:rPr>
              <w:t>502 t/m.</w:t>
            </w:r>
          </w:p>
        </w:tc>
        <w:tc>
          <w:tcPr>
            <w:tcW w:w="4536" w:type="dxa"/>
            <w:tcBorders>
              <w:top w:val="single" w:sz="4" w:space="0" w:color="auto"/>
              <w:left w:val="single" w:sz="4" w:space="0" w:color="auto"/>
              <w:bottom w:val="single" w:sz="4" w:space="0" w:color="auto"/>
              <w:right w:val="single" w:sz="4" w:space="0" w:color="auto"/>
            </w:tcBorders>
          </w:tcPr>
          <w:p w:rsidR="004D3F30" w:rsidRPr="00C76A94" w:rsidRDefault="00C76A94" w:rsidP="001863E4">
            <w:pPr>
              <w:suppressAutoHyphens/>
              <w:adjustRightInd w:val="0"/>
              <w:jc w:val="center"/>
              <w:textAlignment w:val="baseline"/>
            </w:pPr>
            <w:r>
              <w:rPr>
                <w:sz w:val="22"/>
                <w:szCs w:val="22"/>
              </w:rPr>
              <w:t>-</w:t>
            </w:r>
          </w:p>
        </w:tc>
      </w:tr>
      <w:tr w:rsidR="004D3F30" w:rsidRPr="00B9424A" w:rsidTr="001863E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4D3F30" w:rsidRPr="00B9424A" w:rsidRDefault="004D3F30" w:rsidP="001863E4">
            <w:pPr>
              <w:suppressAutoHyphens/>
              <w:adjustRightInd w:val="0"/>
              <w:textAlignment w:val="baseline"/>
            </w:pPr>
            <w:r w:rsidRPr="00B9424A">
              <w:rPr>
                <w:sz w:val="22"/>
                <w:szCs w:val="22"/>
              </w:rPr>
              <w:t>e) mazutas</w:t>
            </w:r>
          </w:p>
        </w:tc>
        <w:tc>
          <w:tcPr>
            <w:tcW w:w="3685" w:type="dxa"/>
            <w:tcBorders>
              <w:top w:val="single" w:sz="4" w:space="0" w:color="auto"/>
              <w:left w:val="single" w:sz="4" w:space="0" w:color="auto"/>
              <w:bottom w:val="single" w:sz="4" w:space="0" w:color="auto"/>
              <w:right w:val="single" w:sz="4" w:space="0" w:color="auto"/>
            </w:tcBorders>
          </w:tcPr>
          <w:p w:rsidR="004D3F30" w:rsidRPr="00B9424A" w:rsidRDefault="00C76A94" w:rsidP="001863E4">
            <w:pPr>
              <w:suppressAutoHyphens/>
              <w:adjustRightInd w:val="0"/>
              <w:jc w:val="center"/>
              <w:textAlignment w:val="baseline"/>
            </w:pPr>
            <w:r>
              <w:rPr>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tcPr>
          <w:p w:rsidR="004D3F30" w:rsidRPr="00B9424A" w:rsidRDefault="00C76A94" w:rsidP="001863E4">
            <w:pPr>
              <w:suppressAutoHyphens/>
              <w:adjustRightInd w:val="0"/>
              <w:jc w:val="center"/>
              <w:textAlignment w:val="baseline"/>
            </w:pPr>
            <w:r>
              <w:rPr>
                <w:sz w:val="22"/>
                <w:szCs w:val="22"/>
              </w:rPr>
              <w:t>-</w:t>
            </w:r>
          </w:p>
        </w:tc>
        <w:tc>
          <w:tcPr>
            <w:tcW w:w="4536" w:type="dxa"/>
            <w:tcBorders>
              <w:top w:val="single" w:sz="4" w:space="0" w:color="auto"/>
              <w:left w:val="single" w:sz="4" w:space="0" w:color="auto"/>
              <w:bottom w:val="single" w:sz="4" w:space="0" w:color="auto"/>
              <w:right w:val="single" w:sz="4" w:space="0" w:color="auto"/>
            </w:tcBorders>
          </w:tcPr>
          <w:p w:rsidR="004D3F30" w:rsidRPr="00B9424A" w:rsidRDefault="00C76A94" w:rsidP="001863E4">
            <w:pPr>
              <w:suppressAutoHyphens/>
              <w:adjustRightInd w:val="0"/>
              <w:jc w:val="center"/>
              <w:textAlignment w:val="baseline"/>
            </w:pPr>
            <w:r>
              <w:rPr>
                <w:sz w:val="22"/>
                <w:szCs w:val="22"/>
              </w:rPr>
              <w:t>-</w:t>
            </w:r>
          </w:p>
        </w:tc>
      </w:tr>
      <w:tr w:rsidR="004D3F30" w:rsidRPr="00B9424A" w:rsidTr="001863E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4D3F30" w:rsidRPr="00B9424A" w:rsidRDefault="004D3F30" w:rsidP="001863E4">
            <w:pPr>
              <w:suppressAutoHyphens/>
              <w:adjustRightInd w:val="0"/>
              <w:textAlignment w:val="baseline"/>
            </w:pPr>
            <w:r w:rsidRPr="00B9424A">
              <w:rPr>
                <w:sz w:val="22"/>
                <w:szCs w:val="22"/>
              </w:rPr>
              <w:t>f) krosninis kuras</w:t>
            </w:r>
          </w:p>
        </w:tc>
        <w:tc>
          <w:tcPr>
            <w:tcW w:w="3685" w:type="dxa"/>
            <w:tcBorders>
              <w:top w:val="single" w:sz="4" w:space="0" w:color="auto"/>
              <w:left w:val="single" w:sz="4" w:space="0" w:color="auto"/>
              <w:bottom w:val="single" w:sz="4" w:space="0" w:color="auto"/>
              <w:right w:val="single" w:sz="4" w:space="0" w:color="auto"/>
            </w:tcBorders>
          </w:tcPr>
          <w:p w:rsidR="004D3F30" w:rsidRPr="00B9424A" w:rsidRDefault="00C76A94" w:rsidP="001863E4">
            <w:pPr>
              <w:suppressAutoHyphens/>
              <w:adjustRightInd w:val="0"/>
              <w:jc w:val="center"/>
              <w:textAlignment w:val="baseline"/>
            </w:pPr>
            <w:r>
              <w:rPr>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tcPr>
          <w:p w:rsidR="004D3F30" w:rsidRPr="00B9424A" w:rsidRDefault="00C76A94" w:rsidP="001863E4">
            <w:pPr>
              <w:suppressAutoHyphens/>
              <w:adjustRightInd w:val="0"/>
              <w:jc w:val="center"/>
              <w:textAlignment w:val="baseline"/>
            </w:pPr>
            <w:r>
              <w:rPr>
                <w:sz w:val="22"/>
                <w:szCs w:val="22"/>
              </w:rPr>
              <w:t>-</w:t>
            </w:r>
          </w:p>
        </w:tc>
        <w:tc>
          <w:tcPr>
            <w:tcW w:w="4536" w:type="dxa"/>
            <w:tcBorders>
              <w:top w:val="single" w:sz="4" w:space="0" w:color="auto"/>
              <w:left w:val="single" w:sz="4" w:space="0" w:color="auto"/>
              <w:bottom w:val="single" w:sz="4" w:space="0" w:color="auto"/>
              <w:right w:val="single" w:sz="4" w:space="0" w:color="auto"/>
            </w:tcBorders>
          </w:tcPr>
          <w:p w:rsidR="004D3F30" w:rsidRPr="00B9424A" w:rsidRDefault="00C76A94" w:rsidP="001863E4">
            <w:pPr>
              <w:suppressAutoHyphens/>
              <w:adjustRightInd w:val="0"/>
              <w:jc w:val="center"/>
              <w:textAlignment w:val="baseline"/>
            </w:pPr>
            <w:r>
              <w:rPr>
                <w:sz w:val="22"/>
                <w:szCs w:val="22"/>
              </w:rPr>
              <w:t>-</w:t>
            </w:r>
          </w:p>
        </w:tc>
      </w:tr>
      <w:tr w:rsidR="004D3F30" w:rsidRPr="00B9424A" w:rsidTr="001863E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4D3F30" w:rsidRPr="00B9424A" w:rsidRDefault="004D3F30" w:rsidP="001863E4">
            <w:pPr>
              <w:suppressAutoHyphens/>
              <w:adjustRightInd w:val="0"/>
              <w:textAlignment w:val="baseline"/>
            </w:pPr>
            <w:r w:rsidRPr="00B9424A">
              <w:rPr>
                <w:sz w:val="22"/>
                <w:szCs w:val="22"/>
              </w:rPr>
              <w:t>g) dyzelinas</w:t>
            </w:r>
          </w:p>
        </w:tc>
        <w:tc>
          <w:tcPr>
            <w:tcW w:w="3685" w:type="dxa"/>
            <w:tcBorders>
              <w:top w:val="single" w:sz="4" w:space="0" w:color="auto"/>
              <w:left w:val="single" w:sz="4" w:space="0" w:color="auto"/>
              <w:bottom w:val="single" w:sz="4" w:space="0" w:color="auto"/>
              <w:right w:val="single" w:sz="4" w:space="0" w:color="auto"/>
            </w:tcBorders>
          </w:tcPr>
          <w:p w:rsidR="004D3F30" w:rsidRPr="00B9424A" w:rsidRDefault="00C76A94" w:rsidP="001863E4">
            <w:pPr>
              <w:suppressAutoHyphens/>
              <w:adjustRightInd w:val="0"/>
              <w:jc w:val="center"/>
              <w:textAlignment w:val="baseline"/>
            </w:pPr>
            <w:r>
              <w:rPr>
                <w:sz w:val="22"/>
                <w:szCs w:val="22"/>
              </w:rPr>
              <w:t>AB „Lukoil“</w:t>
            </w:r>
          </w:p>
        </w:tc>
        <w:tc>
          <w:tcPr>
            <w:tcW w:w="2552" w:type="dxa"/>
            <w:tcBorders>
              <w:top w:val="single" w:sz="4" w:space="0" w:color="auto"/>
              <w:left w:val="single" w:sz="4" w:space="0" w:color="auto"/>
              <w:bottom w:val="single" w:sz="4" w:space="0" w:color="auto"/>
              <w:right w:val="single" w:sz="4" w:space="0" w:color="auto"/>
            </w:tcBorders>
            <w:vAlign w:val="center"/>
          </w:tcPr>
          <w:p w:rsidR="004D3F30" w:rsidRPr="00B9424A" w:rsidRDefault="00C76A94" w:rsidP="001863E4">
            <w:pPr>
              <w:suppressAutoHyphens/>
              <w:adjustRightInd w:val="0"/>
              <w:jc w:val="center"/>
              <w:textAlignment w:val="baseline"/>
            </w:pPr>
            <w:r>
              <w:rPr>
                <w:sz w:val="22"/>
                <w:szCs w:val="22"/>
              </w:rPr>
              <w:t>5 t/m.</w:t>
            </w:r>
          </w:p>
        </w:tc>
        <w:tc>
          <w:tcPr>
            <w:tcW w:w="4536" w:type="dxa"/>
            <w:tcBorders>
              <w:top w:val="single" w:sz="4" w:space="0" w:color="auto"/>
              <w:left w:val="single" w:sz="4" w:space="0" w:color="auto"/>
              <w:bottom w:val="single" w:sz="4" w:space="0" w:color="auto"/>
              <w:right w:val="single" w:sz="4" w:space="0" w:color="auto"/>
            </w:tcBorders>
          </w:tcPr>
          <w:p w:rsidR="004D3F30" w:rsidRPr="00B9424A" w:rsidRDefault="00C76A94" w:rsidP="001863E4">
            <w:pPr>
              <w:suppressAutoHyphens/>
              <w:adjustRightInd w:val="0"/>
              <w:jc w:val="center"/>
              <w:textAlignment w:val="baseline"/>
            </w:pPr>
            <w:r>
              <w:rPr>
                <w:sz w:val="22"/>
                <w:szCs w:val="22"/>
              </w:rPr>
              <w:t>-</w:t>
            </w:r>
          </w:p>
        </w:tc>
      </w:tr>
      <w:tr w:rsidR="004D3F30" w:rsidRPr="00B9424A" w:rsidTr="001863E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4D3F30" w:rsidRPr="00B9424A" w:rsidRDefault="004D3F30" w:rsidP="001863E4">
            <w:pPr>
              <w:suppressAutoHyphens/>
              <w:adjustRightInd w:val="0"/>
              <w:textAlignment w:val="baseline"/>
            </w:pPr>
            <w:r w:rsidRPr="00B9424A">
              <w:rPr>
                <w:sz w:val="22"/>
                <w:szCs w:val="22"/>
              </w:rPr>
              <w:t>h) akmens anglis</w:t>
            </w:r>
          </w:p>
        </w:tc>
        <w:tc>
          <w:tcPr>
            <w:tcW w:w="3685" w:type="dxa"/>
            <w:tcBorders>
              <w:top w:val="single" w:sz="4" w:space="0" w:color="auto"/>
              <w:left w:val="single" w:sz="4" w:space="0" w:color="auto"/>
              <w:bottom w:val="single" w:sz="4" w:space="0" w:color="auto"/>
              <w:right w:val="single" w:sz="4" w:space="0" w:color="auto"/>
            </w:tcBorders>
          </w:tcPr>
          <w:p w:rsidR="004D3F30" w:rsidRPr="00B9424A" w:rsidRDefault="00C76A94" w:rsidP="001863E4">
            <w:pPr>
              <w:suppressAutoHyphens/>
              <w:adjustRightInd w:val="0"/>
              <w:jc w:val="center"/>
              <w:textAlignment w:val="baseline"/>
            </w:pPr>
            <w:r>
              <w:rPr>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tcPr>
          <w:p w:rsidR="004D3F30" w:rsidRPr="00B9424A" w:rsidRDefault="00C76A94" w:rsidP="001863E4">
            <w:pPr>
              <w:suppressAutoHyphens/>
              <w:adjustRightInd w:val="0"/>
              <w:jc w:val="center"/>
              <w:textAlignment w:val="baseline"/>
            </w:pPr>
            <w:r>
              <w:rPr>
                <w:sz w:val="22"/>
                <w:szCs w:val="22"/>
              </w:rPr>
              <w:t>-</w:t>
            </w:r>
          </w:p>
        </w:tc>
        <w:tc>
          <w:tcPr>
            <w:tcW w:w="4536" w:type="dxa"/>
            <w:tcBorders>
              <w:top w:val="single" w:sz="4" w:space="0" w:color="auto"/>
              <w:left w:val="single" w:sz="4" w:space="0" w:color="auto"/>
              <w:bottom w:val="single" w:sz="4" w:space="0" w:color="auto"/>
              <w:right w:val="single" w:sz="4" w:space="0" w:color="auto"/>
            </w:tcBorders>
          </w:tcPr>
          <w:p w:rsidR="004D3F30" w:rsidRPr="00B9424A" w:rsidRDefault="00C76A94" w:rsidP="001863E4">
            <w:pPr>
              <w:suppressAutoHyphens/>
              <w:adjustRightInd w:val="0"/>
              <w:jc w:val="center"/>
              <w:textAlignment w:val="baseline"/>
            </w:pPr>
            <w:r>
              <w:rPr>
                <w:sz w:val="22"/>
                <w:szCs w:val="22"/>
              </w:rPr>
              <w:t>-</w:t>
            </w:r>
          </w:p>
        </w:tc>
      </w:tr>
      <w:tr w:rsidR="00C76A94" w:rsidRPr="00B9424A" w:rsidTr="001863E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6A94" w:rsidRPr="00B9424A" w:rsidRDefault="00C76A94" w:rsidP="001863E4">
            <w:pPr>
              <w:suppressAutoHyphens/>
              <w:adjustRightInd w:val="0"/>
              <w:textAlignment w:val="baseline"/>
            </w:pPr>
            <w:r w:rsidRPr="00B9424A">
              <w:rPr>
                <w:sz w:val="22"/>
                <w:szCs w:val="22"/>
              </w:rPr>
              <w:t>i) benzinas</w:t>
            </w:r>
          </w:p>
        </w:tc>
        <w:tc>
          <w:tcPr>
            <w:tcW w:w="3685" w:type="dxa"/>
            <w:tcBorders>
              <w:top w:val="single" w:sz="4" w:space="0" w:color="auto"/>
              <w:left w:val="single" w:sz="4" w:space="0" w:color="auto"/>
              <w:bottom w:val="single" w:sz="4" w:space="0" w:color="auto"/>
              <w:right w:val="single" w:sz="4" w:space="0" w:color="auto"/>
            </w:tcBorders>
          </w:tcPr>
          <w:p w:rsidR="00C76A94" w:rsidRPr="00B9424A" w:rsidRDefault="00C76A94" w:rsidP="00C76A94">
            <w:pPr>
              <w:suppressAutoHyphens/>
              <w:adjustRightInd w:val="0"/>
              <w:jc w:val="center"/>
              <w:textAlignment w:val="baseline"/>
            </w:pPr>
            <w:r>
              <w:rPr>
                <w:sz w:val="22"/>
                <w:szCs w:val="22"/>
              </w:rPr>
              <w:t>AB „Lukoil“</w:t>
            </w:r>
          </w:p>
        </w:tc>
        <w:tc>
          <w:tcPr>
            <w:tcW w:w="2552" w:type="dxa"/>
            <w:tcBorders>
              <w:top w:val="single" w:sz="4" w:space="0" w:color="auto"/>
              <w:left w:val="single" w:sz="4" w:space="0" w:color="auto"/>
              <w:bottom w:val="single" w:sz="4" w:space="0" w:color="auto"/>
              <w:right w:val="single" w:sz="4" w:space="0" w:color="auto"/>
            </w:tcBorders>
            <w:vAlign w:val="center"/>
          </w:tcPr>
          <w:p w:rsidR="00C76A94" w:rsidRPr="00B9424A" w:rsidRDefault="00C76A94" w:rsidP="00C76A94">
            <w:pPr>
              <w:suppressAutoHyphens/>
              <w:adjustRightInd w:val="0"/>
              <w:jc w:val="center"/>
              <w:textAlignment w:val="baseline"/>
            </w:pPr>
            <w:r>
              <w:rPr>
                <w:sz w:val="22"/>
                <w:szCs w:val="22"/>
              </w:rPr>
              <w:t>3,7 t/m.</w:t>
            </w:r>
          </w:p>
        </w:tc>
        <w:tc>
          <w:tcPr>
            <w:tcW w:w="4536" w:type="dxa"/>
            <w:tcBorders>
              <w:top w:val="single" w:sz="4" w:space="0" w:color="auto"/>
              <w:left w:val="single" w:sz="4" w:space="0" w:color="auto"/>
              <w:bottom w:val="single" w:sz="4" w:space="0" w:color="auto"/>
              <w:right w:val="single" w:sz="4" w:space="0" w:color="auto"/>
            </w:tcBorders>
          </w:tcPr>
          <w:p w:rsidR="00C76A94" w:rsidRPr="00B9424A" w:rsidRDefault="00C76A94" w:rsidP="001863E4">
            <w:pPr>
              <w:suppressAutoHyphens/>
              <w:adjustRightInd w:val="0"/>
              <w:jc w:val="center"/>
              <w:textAlignment w:val="baseline"/>
            </w:pPr>
            <w:r>
              <w:rPr>
                <w:sz w:val="22"/>
                <w:szCs w:val="22"/>
              </w:rPr>
              <w:t>-</w:t>
            </w:r>
          </w:p>
        </w:tc>
      </w:tr>
      <w:tr w:rsidR="00C76A94" w:rsidRPr="00B9424A" w:rsidTr="001863E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6A94" w:rsidRPr="00B9424A" w:rsidRDefault="00C76A94" w:rsidP="001863E4">
            <w:pPr>
              <w:suppressAutoHyphens/>
              <w:adjustRightInd w:val="0"/>
              <w:textAlignment w:val="baseline"/>
            </w:pPr>
            <w:r w:rsidRPr="00B9424A">
              <w:rPr>
                <w:sz w:val="22"/>
                <w:szCs w:val="22"/>
              </w:rPr>
              <w:t>j) biokuras:</w:t>
            </w:r>
          </w:p>
        </w:tc>
        <w:tc>
          <w:tcPr>
            <w:tcW w:w="3685" w:type="dxa"/>
            <w:tcBorders>
              <w:top w:val="single" w:sz="4" w:space="0" w:color="auto"/>
              <w:left w:val="single" w:sz="4" w:space="0" w:color="auto"/>
              <w:bottom w:val="single" w:sz="4" w:space="0" w:color="auto"/>
              <w:right w:val="single" w:sz="4" w:space="0" w:color="auto"/>
            </w:tcBorders>
          </w:tcPr>
          <w:p w:rsidR="00C76A94" w:rsidRPr="00B9424A" w:rsidRDefault="00C76A94" w:rsidP="001863E4">
            <w:pPr>
              <w:suppressAutoHyphens/>
              <w:adjustRightInd w:val="0"/>
              <w:jc w:val="center"/>
              <w:textAlignment w:val="baseline"/>
            </w:pPr>
            <w:r>
              <w:rPr>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tcPr>
          <w:p w:rsidR="00C76A94" w:rsidRPr="00B9424A" w:rsidRDefault="00C76A94" w:rsidP="001863E4">
            <w:pPr>
              <w:suppressAutoHyphens/>
              <w:adjustRightInd w:val="0"/>
              <w:jc w:val="center"/>
              <w:textAlignment w:val="baseline"/>
            </w:pPr>
            <w:r>
              <w:rPr>
                <w:sz w:val="22"/>
                <w:szCs w:val="22"/>
              </w:rPr>
              <w:t>-</w:t>
            </w:r>
          </w:p>
        </w:tc>
        <w:tc>
          <w:tcPr>
            <w:tcW w:w="4536" w:type="dxa"/>
            <w:tcBorders>
              <w:top w:val="single" w:sz="4" w:space="0" w:color="auto"/>
              <w:left w:val="single" w:sz="4" w:space="0" w:color="auto"/>
              <w:bottom w:val="single" w:sz="4" w:space="0" w:color="auto"/>
              <w:right w:val="single" w:sz="4" w:space="0" w:color="auto"/>
            </w:tcBorders>
          </w:tcPr>
          <w:p w:rsidR="00C76A94" w:rsidRPr="00B9424A" w:rsidRDefault="00C76A94" w:rsidP="001863E4">
            <w:pPr>
              <w:suppressAutoHyphens/>
              <w:adjustRightInd w:val="0"/>
              <w:jc w:val="center"/>
              <w:textAlignment w:val="baseline"/>
            </w:pPr>
            <w:r>
              <w:rPr>
                <w:sz w:val="22"/>
                <w:szCs w:val="22"/>
              </w:rPr>
              <w:t>-</w:t>
            </w:r>
          </w:p>
        </w:tc>
      </w:tr>
      <w:tr w:rsidR="00C76A94" w:rsidRPr="00B9424A" w:rsidTr="001863E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6A94" w:rsidRPr="00B9424A" w:rsidRDefault="00C76A94" w:rsidP="001863E4">
            <w:pPr>
              <w:suppressAutoHyphens/>
              <w:adjustRightInd w:val="0"/>
              <w:textAlignment w:val="baseline"/>
            </w:pPr>
            <w:r w:rsidRPr="00B9424A">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C76A94" w:rsidRPr="00B9424A" w:rsidRDefault="00C76A94" w:rsidP="001863E4">
            <w:pPr>
              <w:suppressAutoHyphens/>
              <w:adjustRightInd w:val="0"/>
              <w:jc w:val="center"/>
              <w:textAlignment w:val="baseline"/>
            </w:pPr>
            <w:r>
              <w:rPr>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tcPr>
          <w:p w:rsidR="00C76A94" w:rsidRPr="00B9424A" w:rsidRDefault="00C76A94" w:rsidP="001863E4">
            <w:pPr>
              <w:suppressAutoHyphens/>
              <w:adjustRightInd w:val="0"/>
              <w:jc w:val="center"/>
              <w:textAlignment w:val="baseline"/>
            </w:pPr>
            <w:r>
              <w:rPr>
                <w:sz w:val="22"/>
                <w:szCs w:val="22"/>
              </w:rPr>
              <w:t>-</w:t>
            </w:r>
          </w:p>
        </w:tc>
        <w:tc>
          <w:tcPr>
            <w:tcW w:w="4536" w:type="dxa"/>
            <w:tcBorders>
              <w:top w:val="single" w:sz="4" w:space="0" w:color="auto"/>
              <w:left w:val="single" w:sz="4" w:space="0" w:color="auto"/>
              <w:bottom w:val="single" w:sz="4" w:space="0" w:color="auto"/>
              <w:right w:val="single" w:sz="4" w:space="0" w:color="auto"/>
            </w:tcBorders>
          </w:tcPr>
          <w:p w:rsidR="00C76A94" w:rsidRPr="00B9424A" w:rsidRDefault="00C76A94" w:rsidP="001863E4">
            <w:pPr>
              <w:suppressAutoHyphens/>
              <w:adjustRightInd w:val="0"/>
              <w:jc w:val="center"/>
              <w:textAlignment w:val="baseline"/>
            </w:pPr>
            <w:r>
              <w:rPr>
                <w:sz w:val="22"/>
                <w:szCs w:val="22"/>
              </w:rPr>
              <w:t>-</w:t>
            </w:r>
          </w:p>
        </w:tc>
      </w:tr>
      <w:tr w:rsidR="00C76A94" w:rsidRPr="00B9424A" w:rsidTr="001863E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6A94" w:rsidRPr="00B9424A" w:rsidRDefault="00C76A94" w:rsidP="001863E4">
            <w:pPr>
              <w:suppressAutoHyphens/>
              <w:adjustRightInd w:val="0"/>
              <w:textAlignment w:val="baseline"/>
            </w:pPr>
            <w:r w:rsidRPr="00B9424A">
              <w:rPr>
                <w:sz w:val="22"/>
                <w:szCs w:val="22"/>
              </w:rPr>
              <w:t>2)</w:t>
            </w:r>
          </w:p>
        </w:tc>
        <w:tc>
          <w:tcPr>
            <w:tcW w:w="3685" w:type="dxa"/>
            <w:tcBorders>
              <w:top w:val="single" w:sz="4" w:space="0" w:color="auto"/>
              <w:left w:val="single" w:sz="4" w:space="0" w:color="auto"/>
              <w:bottom w:val="single" w:sz="4" w:space="0" w:color="auto"/>
              <w:right w:val="single" w:sz="4" w:space="0" w:color="auto"/>
            </w:tcBorders>
          </w:tcPr>
          <w:p w:rsidR="00C76A94" w:rsidRPr="00B9424A" w:rsidRDefault="00C76A94" w:rsidP="001863E4">
            <w:pPr>
              <w:suppressAutoHyphens/>
              <w:adjustRightInd w:val="0"/>
              <w:jc w:val="center"/>
              <w:textAlignment w:val="baseline"/>
            </w:pPr>
            <w:r>
              <w:rPr>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tcPr>
          <w:p w:rsidR="00C76A94" w:rsidRPr="00B9424A" w:rsidRDefault="00C76A94" w:rsidP="001863E4">
            <w:pPr>
              <w:suppressAutoHyphens/>
              <w:adjustRightInd w:val="0"/>
              <w:jc w:val="center"/>
              <w:textAlignment w:val="baseline"/>
            </w:pPr>
            <w:r>
              <w:rPr>
                <w:sz w:val="22"/>
                <w:szCs w:val="22"/>
              </w:rPr>
              <w:t>-</w:t>
            </w:r>
          </w:p>
        </w:tc>
        <w:tc>
          <w:tcPr>
            <w:tcW w:w="4536" w:type="dxa"/>
            <w:tcBorders>
              <w:top w:val="single" w:sz="4" w:space="0" w:color="auto"/>
              <w:left w:val="single" w:sz="4" w:space="0" w:color="auto"/>
              <w:bottom w:val="single" w:sz="4" w:space="0" w:color="auto"/>
              <w:right w:val="single" w:sz="4" w:space="0" w:color="auto"/>
            </w:tcBorders>
          </w:tcPr>
          <w:p w:rsidR="00C76A94" w:rsidRPr="00B9424A" w:rsidRDefault="00C76A94" w:rsidP="001863E4">
            <w:pPr>
              <w:suppressAutoHyphens/>
              <w:adjustRightInd w:val="0"/>
              <w:jc w:val="center"/>
              <w:textAlignment w:val="baseline"/>
            </w:pPr>
            <w:r>
              <w:rPr>
                <w:sz w:val="22"/>
                <w:szCs w:val="22"/>
              </w:rPr>
              <w:t>-</w:t>
            </w:r>
          </w:p>
        </w:tc>
      </w:tr>
      <w:tr w:rsidR="00C76A94" w:rsidRPr="00B9424A" w:rsidTr="001863E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6A94" w:rsidRPr="00B9424A" w:rsidRDefault="00C76A94" w:rsidP="001863E4">
            <w:pPr>
              <w:suppressAutoHyphens/>
              <w:adjustRightInd w:val="0"/>
              <w:textAlignment w:val="baseline"/>
            </w:pPr>
            <w:r w:rsidRPr="00B9424A">
              <w:rPr>
                <w:sz w:val="22"/>
                <w:szCs w:val="22"/>
              </w:rPr>
              <w:t>k) ir kiti</w:t>
            </w:r>
          </w:p>
        </w:tc>
        <w:tc>
          <w:tcPr>
            <w:tcW w:w="3685" w:type="dxa"/>
            <w:tcBorders>
              <w:top w:val="single" w:sz="4" w:space="0" w:color="auto"/>
              <w:left w:val="single" w:sz="4" w:space="0" w:color="auto"/>
              <w:bottom w:val="single" w:sz="4" w:space="0" w:color="auto"/>
              <w:right w:val="single" w:sz="4" w:space="0" w:color="auto"/>
            </w:tcBorders>
          </w:tcPr>
          <w:p w:rsidR="00C76A94" w:rsidRPr="00B9424A" w:rsidRDefault="00C76A94" w:rsidP="001863E4">
            <w:pPr>
              <w:suppressAutoHyphens/>
              <w:adjustRightInd w:val="0"/>
              <w:jc w:val="center"/>
              <w:textAlignment w:val="baseline"/>
            </w:pPr>
            <w:r>
              <w:rPr>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tcPr>
          <w:p w:rsidR="00C76A94" w:rsidRPr="00B9424A" w:rsidRDefault="00C76A94" w:rsidP="001863E4">
            <w:pPr>
              <w:suppressAutoHyphens/>
              <w:adjustRightInd w:val="0"/>
              <w:jc w:val="center"/>
              <w:textAlignment w:val="baseline"/>
            </w:pPr>
            <w:r>
              <w:rPr>
                <w:sz w:val="22"/>
                <w:szCs w:val="22"/>
              </w:rPr>
              <w:t>-</w:t>
            </w:r>
          </w:p>
        </w:tc>
        <w:tc>
          <w:tcPr>
            <w:tcW w:w="4536" w:type="dxa"/>
            <w:tcBorders>
              <w:top w:val="single" w:sz="4" w:space="0" w:color="auto"/>
              <w:left w:val="single" w:sz="4" w:space="0" w:color="auto"/>
              <w:bottom w:val="single" w:sz="4" w:space="0" w:color="auto"/>
              <w:right w:val="single" w:sz="4" w:space="0" w:color="auto"/>
            </w:tcBorders>
          </w:tcPr>
          <w:p w:rsidR="00C76A94" w:rsidRPr="00B9424A" w:rsidRDefault="00C76A94" w:rsidP="001863E4">
            <w:pPr>
              <w:suppressAutoHyphens/>
              <w:adjustRightInd w:val="0"/>
              <w:jc w:val="center"/>
              <w:textAlignment w:val="baseline"/>
            </w:pPr>
            <w:r>
              <w:rPr>
                <w:sz w:val="22"/>
                <w:szCs w:val="22"/>
              </w:rPr>
              <w:t>-</w:t>
            </w:r>
          </w:p>
        </w:tc>
      </w:tr>
    </w:tbl>
    <w:p w:rsidR="004D3F30" w:rsidRPr="00B9424A" w:rsidRDefault="004D3F30" w:rsidP="004D3F30">
      <w:pPr>
        <w:suppressAutoHyphens/>
        <w:adjustRightInd w:val="0"/>
        <w:ind w:firstLine="567"/>
        <w:textAlignment w:val="baseline"/>
        <w:rPr>
          <w:b/>
          <w:sz w:val="22"/>
          <w:szCs w:val="22"/>
        </w:rPr>
      </w:pPr>
    </w:p>
    <w:p w:rsidR="004D3F30" w:rsidRPr="00B9424A" w:rsidRDefault="004D3F30" w:rsidP="004D3F30">
      <w:pPr>
        <w:suppressAutoHyphens/>
        <w:adjustRightInd w:val="0"/>
        <w:ind w:firstLine="567"/>
        <w:textAlignment w:val="baseline"/>
        <w:rPr>
          <w:b/>
          <w:sz w:val="22"/>
        </w:rPr>
      </w:pPr>
      <w:r w:rsidRPr="00B9424A">
        <w:rPr>
          <w:b/>
          <w:sz w:val="22"/>
        </w:rPr>
        <w:t xml:space="preserve">3 lentelė. Energijos gamyba </w:t>
      </w:r>
    </w:p>
    <w:p w:rsidR="004D3F30" w:rsidRPr="00C76A94" w:rsidRDefault="00C76A94" w:rsidP="004D3F30">
      <w:pPr>
        <w:suppressAutoHyphens/>
        <w:adjustRightInd w:val="0"/>
        <w:ind w:firstLine="567"/>
        <w:textAlignment w:val="baseline"/>
        <w:rPr>
          <w:sz w:val="22"/>
        </w:rPr>
      </w:pPr>
      <w:r>
        <w:rPr>
          <w:sz w:val="22"/>
        </w:rPr>
        <w:t>Lentelė nepildoma. UAB „Jondara“ planuojamos ūkinės veiklos metu energijos negamins.</w:t>
      </w:r>
    </w:p>
    <w:p w:rsidR="004D3F30" w:rsidRPr="00B9424A" w:rsidRDefault="004D3F30" w:rsidP="004D3F30">
      <w:pPr>
        <w:suppressAutoHyphens/>
        <w:adjustRightInd w:val="0"/>
        <w:ind w:firstLine="567"/>
        <w:jc w:val="center"/>
        <w:textAlignment w:val="baseline"/>
        <w:rPr>
          <w:b/>
          <w:sz w:val="22"/>
          <w:szCs w:val="22"/>
        </w:rPr>
      </w:pPr>
      <w:bookmarkStart w:id="0" w:name="_Toc451333670"/>
    </w:p>
    <w:p w:rsidR="004D3F30" w:rsidRPr="00912DE6" w:rsidRDefault="004D3F30" w:rsidP="004D3F30">
      <w:pPr>
        <w:suppressAutoHyphens/>
        <w:adjustRightInd w:val="0"/>
        <w:ind w:firstLine="567"/>
        <w:jc w:val="center"/>
        <w:textAlignment w:val="baseline"/>
        <w:rPr>
          <w:b/>
          <w:sz w:val="22"/>
        </w:rPr>
      </w:pPr>
      <w:r w:rsidRPr="00912DE6">
        <w:rPr>
          <w:b/>
          <w:sz w:val="22"/>
        </w:rPr>
        <w:t>III. GAMYBOS PROCESAI</w:t>
      </w:r>
      <w:bookmarkEnd w:id="0"/>
    </w:p>
    <w:p w:rsidR="004D3F30" w:rsidRPr="00912DE6" w:rsidRDefault="004D3F30" w:rsidP="004D3F30">
      <w:pPr>
        <w:suppressAutoHyphens/>
        <w:adjustRightInd w:val="0"/>
        <w:ind w:firstLine="567"/>
        <w:jc w:val="both"/>
        <w:textAlignment w:val="baseline"/>
        <w:rPr>
          <w:sz w:val="22"/>
        </w:rPr>
      </w:pPr>
    </w:p>
    <w:p w:rsidR="00C54BC1" w:rsidRPr="00C54BC1" w:rsidRDefault="004D3F30" w:rsidP="00C54BC1">
      <w:pPr>
        <w:suppressAutoHyphens/>
        <w:adjustRightInd w:val="0"/>
        <w:ind w:firstLine="567"/>
        <w:jc w:val="both"/>
        <w:textAlignment w:val="baseline"/>
        <w:rPr>
          <w:b/>
          <w:sz w:val="22"/>
        </w:rPr>
      </w:pPr>
      <w:r w:rsidRPr="00C76A94">
        <w:rPr>
          <w:b/>
          <w:sz w:val="22"/>
        </w:rPr>
        <w:t xml:space="preserve">10. Detalus įrenginyje vykdomos ir (ar) planuojamos vykdyti ūkinės veiklos rūšių aprašymas. </w:t>
      </w:r>
    </w:p>
    <w:p w:rsidR="00C54BC1" w:rsidRDefault="00C54BC1" w:rsidP="004D3F30">
      <w:pPr>
        <w:suppressAutoHyphens/>
        <w:adjustRightInd w:val="0"/>
        <w:ind w:firstLine="567"/>
        <w:jc w:val="both"/>
        <w:textAlignment w:val="baseline"/>
        <w:rPr>
          <w:sz w:val="22"/>
        </w:rPr>
      </w:pPr>
      <w:r>
        <w:rPr>
          <w:sz w:val="22"/>
        </w:rPr>
        <w:t xml:space="preserve">UAB „Jondara“ planuojama ūkinė veikla – viščiukų-broilerių auginimas ir realizavimas. Pagal projektinę </w:t>
      </w:r>
      <w:r w:rsidR="009F5D18">
        <w:rPr>
          <w:sz w:val="22"/>
        </w:rPr>
        <w:t>užduotį, numatoma įrengti paukštyną, kuriame bus išauginama 1 152 000 vnt. broilerių per metus, t. y. 6 partijas po 192 tūkst. vnt. (vieno broilerio svoris 2kg).</w:t>
      </w:r>
      <w:r w:rsidR="009F5D18" w:rsidRPr="009F5D18">
        <w:rPr>
          <w:sz w:val="22"/>
        </w:rPr>
        <w:t xml:space="preserve"> </w:t>
      </w:r>
      <w:r w:rsidR="009F5D18">
        <w:rPr>
          <w:sz w:val="22"/>
        </w:rPr>
        <w:t>Viščiukai-broileriai bus auginami iki 6 savaičių amžiaus (38 - 40 parų).</w:t>
      </w:r>
    </w:p>
    <w:p w:rsidR="00C54BC1" w:rsidRPr="003D4E3F" w:rsidRDefault="00C54BC1" w:rsidP="003D4E3F">
      <w:pPr>
        <w:suppressAutoHyphens/>
        <w:adjustRightInd w:val="0"/>
        <w:ind w:firstLine="567"/>
        <w:jc w:val="both"/>
        <w:textAlignment w:val="baseline"/>
        <w:rPr>
          <w:sz w:val="22"/>
          <w:szCs w:val="22"/>
        </w:rPr>
      </w:pPr>
      <w:r>
        <w:rPr>
          <w:sz w:val="22"/>
        </w:rPr>
        <w:t xml:space="preserve">Viščiukai – broileriai bus auginami pagal Belgijos firmos „Roxel“ technologiją ant gilaus sauso kraiko – pjuvenų/durpių, kurias numatoma pirkti iš medienis apdirbimo įmonių. </w:t>
      </w:r>
      <w:r w:rsidR="003D4E3F" w:rsidRPr="003D4E3F">
        <w:rPr>
          <w:sz w:val="22"/>
          <w:szCs w:val="22"/>
        </w:rPr>
        <w:t>Ūkyje laikomi broileriai bus laikomi uždarose paukštidėse, taigi su laukiniais paukščiais nekontaktuos. Todėl paukštynas vietovės epidemiologinei situacijai įtakos neturės.</w:t>
      </w:r>
      <w:r w:rsidR="003D4E3F">
        <w:rPr>
          <w:sz w:val="22"/>
          <w:szCs w:val="22"/>
        </w:rPr>
        <w:t xml:space="preserve"> </w:t>
      </w:r>
      <w:r>
        <w:rPr>
          <w:sz w:val="22"/>
        </w:rPr>
        <w:t>Planuojamas paukštynas bus integruotas į AB „Kaišiadorių paukštynas“, kuris bus broilerių paukštyno produkcijos vartotojas ir vienadienių viščiukų tiekėjas. UAB „Jondara“ broileriai skerdžiami nebus</w:t>
      </w:r>
      <w:r w:rsidRPr="003D4E3F">
        <w:rPr>
          <w:sz w:val="22"/>
        </w:rPr>
        <w:t>.</w:t>
      </w:r>
      <w:r w:rsidR="003D4E3F" w:rsidRPr="003D4E3F">
        <w:rPr>
          <w:sz w:val="22"/>
          <w:szCs w:val="22"/>
        </w:rPr>
        <w:t xml:space="preserve"> </w:t>
      </w:r>
    </w:p>
    <w:p w:rsidR="003D4E3F" w:rsidRDefault="003D4E3F" w:rsidP="004D3F30">
      <w:pPr>
        <w:suppressAutoHyphens/>
        <w:adjustRightInd w:val="0"/>
        <w:ind w:firstLine="567"/>
        <w:jc w:val="both"/>
        <w:textAlignment w:val="baseline"/>
        <w:rPr>
          <w:b/>
          <w:i/>
          <w:sz w:val="22"/>
        </w:rPr>
      </w:pPr>
      <w:r w:rsidRPr="003D4E3F">
        <w:rPr>
          <w:b/>
          <w:i/>
          <w:sz w:val="22"/>
        </w:rPr>
        <w:t>Girdymas</w:t>
      </w:r>
    </w:p>
    <w:p w:rsidR="003D4E3F" w:rsidRPr="003D4E3F" w:rsidRDefault="003D4E3F" w:rsidP="003D4E3F">
      <w:pPr>
        <w:suppressAutoHyphens/>
        <w:adjustRightInd w:val="0"/>
        <w:ind w:firstLine="567"/>
        <w:jc w:val="both"/>
        <w:textAlignment w:val="baseline"/>
        <w:rPr>
          <w:sz w:val="22"/>
        </w:rPr>
      </w:pPr>
      <w:r w:rsidRPr="003D4E3F">
        <w:rPr>
          <w:sz w:val="22"/>
        </w:rPr>
        <w:t>Paukščių girdymui bus įrengtos 5 eilės nipelinių girdyklų, kurios pakankamai stambiais lašais dozuos vandenį ir neleis jam nutekėti ant kraiko. Kiekvienoje linijoje bus įrengtas slėgio reguliatorius, kuris kontroliuos vandens lygį. Vanduo į nipelines girdyklas bus tiekiamas iš nuosavų artezinių gręžinių, prieš tai papildomai išvalant vandens filtrais.</w:t>
      </w:r>
    </w:p>
    <w:p w:rsidR="003D4E3F" w:rsidRPr="003D4E3F" w:rsidRDefault="003D4E3F" w:rsidP="003D4E3F">
      <w:pPr>
        <w:suppressAutoHyphens/>
        <w:adjustRightInd w:val="0"/>
        <w:ind w:firstLine="567"/>
        <w:jc w:val="both"/>
        <w:textAlignment w:val="baseline"/>
        <w:rPr>
          <w:b/>
          <w:i/>
          <w:sz w:val="22"/>
        </w:rPr>
      </w:pPr>
      <w:r w:rsidRPr="003D4E3F">
        <w:rPr>
          <w:b/>
          <w:i/>
          <w:sz w:val="22"/>
        </w:rPr>
        <w:t>Lesinimas</w:t>
      </w:r>
    </w:p>
    <w:p w:rsidR="003D4E3F" w:rsidRPr="003D4E3F" w:rsidRDefault="003D4E3F" w:rsidP="003D4E3F">
      <w:pPr>
        <w:suppressAutoHyphens/>
        <w:adjustRightInd w:val="0"/>
        <w:ind w:firstLine="567"/>
        <w:jc w:val="both"/>
        <w:textAlignment w:val="baseline"/>
        <w:rPr>
          <w:sz w:val="22"/>
        </w:rPr>
      </w:pPr>
      <w:r w:rsidRPr="003D4E3F">
        <w:rPr>
          <w:sz w:val="22"/>
        </w:rPr>
        <w:t xml:space="preserve"> Prie kiekvienos paukštidės bus įrengtos lesalų talpyklos (vienos talpyklos tūris – 26 m</w:t>
      </w:r>
      <w:r w:rsidRPr="003D4E3F">
        <w:rPr>
          <w:sz w:val="22"/>
          <w:vertAlign w:val="superscript"/>
        </w:rPr>
        <w:t>3</w:t>
      </w:r>
      <w:r w:rsidRPr="003D4E3F">
        <w:rPr>
          <w:sz w:val="22"/>
        </w:rPr>
        <w:t>), iš kurių lesalai bus paduodami į keturių eilių lesinimo linijas. Lesalinės bus užpildomos praktiškai vienu metu, todėl triukšmas sukeliamas nebus. Lesinimo įrenginiai pasižymės minimaliu nusibarstymu, todėl išbirę pašarai nesukels gedimo procesų ir kenksmingų dujų išsiskyrimo. Lesalus įmonei tieks ir specialiu transportu pristatys AB „Kauno grūdai“.</w:t>
      </w:r>
    </w:p>
    <w:p w:rsidR="00C54BC1" w:rsidRPr="009F5D18" w:rsidRDefault="009F5D18" w:rsidP="004D3F30">
      <w:pPr>
        <w:suppressAutoHyphens/>
        <w:adjustRightInd w:val="0"/>
        <w:ind w:firstLine="567"/>
        <w:jc w:val="both"/>
        <w:textAlignment w:val="baseline"/>
        <w:rPr>
          <w:b/>
          <w:i/>
          <w:sz w:val="22"/>
        </w:rPr>
      </w:pPr>
      <w:r w:rsidRPr="009F5D18">
        <w:rPr>
          <w:b/>
          <w:i/>
          <w:sz w:val="22"/>
        </w:rPr>
        <w:t>Vėdinimo sistema</w:t>
      </w:r>
    </w:p>
    <w:p w:rsidR="009F5D18" w:rsidRDefault="009F5D18" w:rsidP="004D3F30">
      <w:pPr>
        <w:suppressAutoHyphens/>
        <w:adjustRightInd w:val="0"/>
        <w:ind w:firstLine="567"/>
        <w:jc w:val="both"/>
        <w:textAlignment w:val="baseline"/>
        <w:rPr>
          <w:sz w:val="22"/>
        </w:rPr>
      </w:pPr>
      <w:r>
        <w:rPr>
          <w:sz w:val="22"/>
        </w:rPr>
        <w:t>UAB „Jondara“ ūkinės veiklos metu numatomas oro kiekis paukštidėse – 5 m3/h/kg (paukščio svorio). Esant gerai ventiliacijai sumažėja paukščių kritimas, panaikinamos patalpoje esančios drėgnos vietos, kuriose gali veistis mikroorganizmai. Į patalpas tiekiamas šviežias oras šalina iš jų dulkes, amoniaką,</w:t>
      </w:r>
      <w:r w:rsidR="003D4E3F">
        <w:rPr>
          <w:sz w:val="22"/>
        </w:rPr>
        <w:t xml:space="preserve"> </w:t>
      </w:r>
      <w:r>
        <w:rPr>
          <w:sz w:val="22"/>
        </w:rPr>
        <w:t>karbono dioksidą, vandens garus ir šiukšles. Reikiamas deguonies kiekis patalpoje užtikrina paukščių gyvybingumą. Perteklinė patalpos šiluma turi būti šalinama iš patalpos vasaros metu ir saugoma šaltuoju metų periodu.</w:t>
      </w:r>
    </w:p>
    <w:p w:rsidR="009F5D18" w:rsidRDefault="003D4E3F" w:rsidP="004D3F30">
      <w:pPr>
        <w:suppressAutoHyphens/>
        <w:adjustRightInd w:val="0"/>
        <w:ind w:firstLine="567"/>
        <w:jc w:val="both"/>
        <w:textAlignment w:val="baseline"/>
        <w:rPr>
          <w:sz w:val="22"/>
        </w:rPr>
      </w:pPr>
      <w:r>
        <w:rPr>
          <w:sz w:val="22"/>
        </w:rPr>
        <w:t>Vėdinimo sistemą sudaro oro tiekimo ir šalinimo įrenginiai. Oras į pasatą paduodamas per šviežio oro vožtuvus (vieno vožtuvo našumas 2400 m3/h). Oras iš paukštidžių ištraukiamas per stoginius ir sieninius ventiliatorius (vieno stoginio ventiliatoriaus našumas 12000 m3/h, sieninio – 30000 m3/h). Visose paukštidėse bus įrengta vienoda vėdinimo sistema, kuri bus valdoma kompiuteriu. Prie valdymo bus įdiegta avarinė signalizacijos sistema, kuri suveiks atsiradus gedimams ventiliacijos sistemoje.</w:t>
      </w:r>
    </w:p>
    <w:p w:rsidR="003D4E3F" w:rsidRDefault="003D4E3F" w:rsidP="004D3F30">
      <w:pPr>
        <w:suppressAutoHyphens/>
        <w:adjustRightInd w:val="0"/>
        <w:ind w:firstLine="567"/>
        <w:jc w:val="both"/>
        <w:textAlignment w:val="baseline"/>
        <w:rPr>
          <w:b/>
          <w:i/>
          <w:sz w:val="22"/>
        </w:rPr>
      </w:pPr>
      <w:r w:rsidRPr="003D4E3F">
        <w:rPr>
          <w:b/>
          <w:i/>
          <w:sz w:val="22"/>
        </w:rPr>
        <w:t>Šildymas</w:t>
      </w:r>
    </w:p>
    <w:p w:rsidR="003D4E3F" w:rsidRDefault="003D4E3F" w:rsidP="004D3F30">
      <w:pPr>
        <w:suppressAutoHyphens/>
        <w:adjustRightInd w:val="0"/>
        <w:ind w:firstLine="567"/>
        <w:jc w:val="both"/>
        <w:textAlignment w:val="baseline"/>
        <w:rPr>
          <w:sz w:val="22"/>
        </w:rPr>
      </w:pPr>
      <w:r>
        <w:rPr>
          <w:sz w:val="22"/>
        </w:rPr>
        <w:t>Paukštidžių ir administracinių patalpų šildymui bus naudojama kietojo biokuro katilinė, katilo galingumas 0,99 MW.</w:t>
      </w:r>
    </w:p>
    <w:p w:rsidR="001D71BD" w:rsidRDefault="001D71BD" w:rsidP="001D71BD">
      <w:pPr>
        <w:suppressAutoHyphens/>
        <w:adjustRightInd w:val="0"/>
        <w:ind w:firstLine="567"/>
        <w:jc w:val="both"/>
        <w:textAlignment w:val="baseline"/>
        <w:rPr>
          <w:sz w:val="22"/>
        </w:rPr>
      </w:pPr>
      <w:r>
        <w:rPr>
          <w:sz w:val="22"/>
        </w:rPr>
        <w:t xml:space="preserve">UAB „Jondara“ ūkinės veiklos metu planuoja patalpas higienizuoti 1-2 kartus per savaitę. Priklausomai nuo patalpų oro temperatūros, drėgmės, paklotų drėgmės, kvapų atsiradimo bei jų intensyvumo, bus naudojami įvairūs probiotikų ir vandens tirpalai. Planuojama, kad vienam auginimo ciklui bus sunaudojama apie 50 l probiotikų. Pirmas dvi savaites viščiukams probiotikai bus lašinami į vandenį, o likusį laiką bus purškiami rūko generatoriumi. </w:t>
      </w:r>
    </w:p>
    <w:p w:rsidR="003D4E3F" w:rsidRPr="001D71BD" w:rsidRDefault="001D71BD" w:rsidP="001D71BD">
      <w:pPr>
        <w:suppressAutoHyphens/>
        <w:adjustRightInd w:val="0"/>
        <w:ind w:firstLine="567"/>
        <w:jc w:val="both"/>
        <w:textAlignment w:val="baseline"/>
        <w:rPr>
          <w:sz w:val="22"/>
        </w:rPr>
      </w:pPr>
      <w:r w:rsidRPr="001D71BD">
        <w:rPr>
          <w:sz w:val="22"/>
        </w:rPr>
        <w:t>Fermos ir pagalbinės patalpos bus dezinfekuojamos virocido ir omnicido skiediniu. Skiedinys bus purškiamas rūko pavidalu, įsigers į patalpų sienas todėl į nuotekas nepateks. Pastato prieigose graužikus ir vabzdžius naikins UAB „Dezinfekcijos paslaugos“.</w:t>
      </w:r>
    </w:p>
    <w:p w:rsidR="00EA6BFA" w:rsidRPr="001D71BD" w:rsidRDefault="00693F6A" w:rsidP="004D3F30">
      <w:pPr>
        <w:suppressAutoHyphens/>
        <w:adjustRightInd w:val="0"/>
        <w:ind w:firstLine="567"/>
        <w:jc w:val="both"/>
        <w:textAlignment w:val="baseline"/>
        <w:rPr>
          <w:sz w:val="22"/>
        </w:rPr>
      </w:pPr>
      <w:r w:rsidRPr="001D71BD">
        <w:rPr>
          <w:sz w:val="22"/>
        </w:rPr>
        <w:t xml:space="preserve">Paukščių lavonai iš paukštidžių bus surenkami kiekvieną dieną ir laikomi specialiuose konteineriuose – laikantis veterinarinių reikalavimų, iki išvežimo (1-2 kartus per savaitę). Kritusių paukščių lavonai pagal pasirašytas sutartis bus perduodami UAB „Rietavo veterinarijos sanitarija“. </w:t>
      </w:r>
    </w:p>
    <w:p w:rsidR="005756AB" w:rsidRPr="00355BD8" w:rsidRDefault="005756AB" w:rsidP="009706AC">
      <w:pPr>
        <w:suppressAutoHyphens/>
        <w:adjustRightInd w:val="0"/>
        <w:jc w:val="both"/>
        <w:textAlignment w:val="baseline"/>
        <w:rPr>
          <w:sz w:val="22"/>
        </w:rPr>
      </w:pPr>
    </w:p>
    <w:p w:rsidR="004D3F30" w:rsidRPr="009706AC" w:rsidRDefault="004D3F30" w:rsidP="004D3F30">
      <w:pPr>
        <w:widowControl w:val="0"/>
        <w:ind w:firstLine="567"/>
        <w:jc w:val="both"/>
        <w:rPr>
          <w:b/>
          <w:iCs/>
          <w:sz w:val="22"/>
        </w:rPr>
      </w:pPr>
      <w:bookmarkStart w:id="1" w:name="_Toc451333671"/>
      <w:r w:rsidRPr="009706AC">
        <w:rPr>
          <w:b/>
          <w:iCs/>
          <w:sz w:val="22"/>
        </w:rPr>
        <w:t xml:space="preserve">11. Planuojama naudoti technologija ir kiti gamybos būdai, skirti teršalų išmetimo iš įrenginio (-ių) prevencijai arba, jeigu tai neįmanoma, išmetamų teršalų kiekiui mažinti. </w:t>
      </w:r>
    </w:p>
    <w:p w:rsidR="009706AC" w:rsidRDefault="009706AC" w:rsidP="004D3F30">
      <w:pPr>
        <w:widowControl w:val="0"/>
        <w:ind w:firstLine="567"/>
        <w:jc w:val="both"/>
        <w:rPr>
          <w:sz w:val="22"/>
        </w:rPr>
      </w:pPr>
      <w:r>
        <w:rPr>
          <w:iCs/>
          <w:sz w:val="22"/>
        </w:rPr>
        <w:lastRenderedPageBreak/>
        <w:t xml:space="preserve">1. </w:t>
      </w:r>
      <w:r>
        <w:rPr>
          <w:sz w:val="22"/>
        </w:rPr>
        <w:t>Lesinimo įrenginiai pasižymės minimaliu nusibarstymu, todėl išbirę pašarai nesukels gedimo procesų ir kenksmingų dujų išsiskyrimo;</w:t>
      </w:r>
    </w:p>
    <w:p w:rsidR="009706AC" w:rsidRDefault="009706AC" w:rsidP="004D3F30">
      <w:pPr>
        <w:widowControl w:val="0"/>
        <w:ind w:firstLine="567"/>
        <w:jc w:val="both"/>
        <w:rPr>
          <w:sz w:val="22"/>
        </w:rPr>
      </w:pPr>
      <w:r>
        <w:rPr>
          <w:sz w:val="22"/>
        </w:rPr>
        <w:t>2. Girdymui bus įrengtos nipelinės girdyklos, kurios pakankamai stambiais lašais dozuos vandenį ir neleis jam nutekėti ant kraiko;</w:t>
      </w:r>
    </w:p>
    <w:p w:rsidR="009706AC" w:rsidRDefault="009706AC" w:rsidP="004D3F30">
      <w:pPr>
        <w:widowControl w:val="0"/>
        <w:ind w:firstLine="567"/>
        <w:jc w:val="both"/>
        <w:rPr>
          <w:sz w:val="22"/>
        </w:rPr>
      </w:pPr>
      <w:r>
        <w:rPr>
          <w:sz w:val="22"/>
        </w:rPr>
        <w:t>3. Dezinfekavimo cheminiai mišiniai bus purškiamas rūko pavidalu, įsigers į patalpų sienas todėl į nuotekas nepateks.</w:t>
      </w:r>
    </w:p>
    <w:p w:rsidR="009706AC" w:rsidRPr="00912DE6" w:rsidRDefault="009706AC" w:rsidP="004D3F30">
      <w:pPr>
        <w:widowControl w:val="0"/>
        <w:ind w:firstLine="567"/>
        <w:jc w:val="both"/>
        <w:rPr>
          <w:iCs/>
          <w:sz w:val="22"/>
        </w:rPr>
      </w:pPr>
    </w:p>
    <w:p w:rsidR="004D3F30" w:rsidRDefault="004D3F30" w:rsidP="004D3F30">
      <w:pPr>
        <w:widowControl w:val="0"/>
        <w:ind w:firstLine="567"/>
        <w:jc w:val="both"/>
        <w:rPr>
          <w:b/>
          <w:iCs/>
          <w:sz w:val="22"/>
        </w:rPr>
      </w:pPr>
      <w:r w:rsidRPr="00FE5382">
        <w:rPr>
          <w:b/>
          <w:iCs/>
          <w:sz w:val="22"/>
        </w:rPr>
        <w:t>12. Pagrindinių alternatyvų pareiškėjo siūlomai technologijai, gamybos būdams ir priemonėms aprašymas arba nuoroda į PAV dokumentus, kuriuose šios alternatyvos aprašytos.</w:t>
      </w:r>
    </w:p>
    <w:p w:rsidR="009706AC" w:rsidRDefault="00FE5382" w:rsidP="004D3F30">
      <w:pPr>
        <w:widowControl w:val="0"/>
        <w:ind w:firstLine="567"/>
        <w:jc w:val="both"/>
        <w:rPr>
          <w:iCs/>
          <w:sz w:val="22"/>
        </w:rPr>
      </w:pPr>
      <w:r>
        <w:rPr>
          <w:iCs/>
          <w:sz w:val="22"/>
        </w:rPr>
        <w:t xml:space="preserve">Alternatyvos pateiktos 2014 m. spalio 8 d. parengtoje Planuojamos ūkinės veiklos – paukštyno – poveikio aplinkai vertinimo ataskaitoje. </w:t>
      </w:r>
    </w:p>
    <w:p w:rsidR="00FE5382" w:rsidRPr="009706AC" w:rsidRDefault="00FE5382" w:rsidP="004D3F30">
      <w:pPr>
        <w:widowControl w:val="0"/>
        <w:ind w:firstLine="567"/>
        <w:jc w:val="both"/>
        <w:rPr>
          <w:iCs/>
          <w:sz w:val="22"/>
        </w:rPr>
      </w:pPr>
    </w:p>
    <w:p w:rsidR="004D3F30" w:rsidRPr="009706AC" w:rsidRDefault="004D3F30" w:rsidP="009706AC">
      <w:pPr>
        <w:suppressAutoHyphens/>
        <w:adjustRightInd w:val="0"/>
        <w:ind w:firstLine="567"/>
        <w:jc w:val="both"/>
        <w:textAlignment w:val="baseline"/>
        <w:rPr>
          <w:b/>
          <w:sz w:val="22"/>
        </w:rPr>
      </w:pPr>
      <w:r w:rsidRPr="009706AC">
        <w:rPr>
          <w:b/>
          <w:sz w:val="22"/>
        </w:rPr>
        <w:t xml:space="preserve">13. Kiekvieno įrenginio naudojamų technologijų atitikimo technologijoms, aprašytoms Europos Sąjungos geriausiai prieinamų gamybos būdų (GPGB) informaciniuose dokumentuose ar išvadose, palyginamasis įvertinimas. </w:t>
      </w:r>
    </w:p>
    <w:p w:rsidR="004D3F30" w:rsidRPr="009706AC" w:rsidRDefault="004D3F30" w:rsidP="004D3F30">
      <w:pPr>
        <w:suppressAutoHyphens/>
        <w:adjustRightInd w:val="0"/>
        <w:ind w:firstLine="567"/>
        <w:jc w:val="both"/>
        <w:textAlignment w:val="baseline"/>
        <w:rPr>
          <w:b/>
          <w:sz w:val="22"/>
        </w:rPr>
      </w:pPr>
      <w:r w:rsidRPr="009706AC">
        <w:rPr>
          <w:b/>
          <w:sz w:val="22"/>
        </w:rPr>
        <w:t>4 lentelė. Įrenginio atitikimo GPGB palyginamasis įvertinimas</w:t>
      </w:r>
    </w:p>
    <w:p w:rsidR="004D3F30" w:rsidRPr="00912DE6" w:rsidRDefault="004D3F30" w:rsidP="004D3F30">
      <w:pPr>
        <w:suppressAutoHyphens/>
        <w:adjustRightInd w:val="0"/>
        <w:ind w:firstLine="567"/>
        <w:jc w:val="both"/>
        <w:textAlignment w:val="baseline"/>
        <w:rPr>
          <w:sz w:val="18"/>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2298"/>
        <w:gridCol w:w="2685"/>
        <w:gridCol w:w="2387"/>
        <w:gridCol w:w="1927"/>
        <w:gridCol w:w="2145"/>
        <w:gridCol w:w="2458"/>
      </w:tblGrid>
      <w:tr w:rsidR="004D3F30" w:rsidRPr="00912DE6" w:rsidTr="001863E4">
        <w:tc>
          <w:tcPr>
            <w:tcW w:w="809" w:type="dxa"/>
            <w:tcBorders>
              <w:top w:val="single" w:sz="4" w:space="0" w:color="auto"/>
              <w:left w:val="single" w:sz="4" w:space="0" w:color="auto"/>
              <w:bottom w:val="single" w:sz="4" w:space="0" w:color="auto"/>
              <w:right w:val="single" w:sz="4" w:space="0" w:color="auto"/>
            </w:tcBorders>
            <w:vAlign w:val="center"/>
          </w:tcPr>
          <w:p w:rsidR="004D3F30" w:rsidRPr="009706AC" w:rsidRDefault="004D3F30" w:rsidP="001863E4">
            <w:pPr>
              <w:suppressAutoHyphens/>
              <w:adjustRightInd w:val="0"/>
              <w:jc w:val="center"/>
              <w:textAlignment w:val="baseline"/>
              <w:rPr>
                <w:sz w:val="20"/>
                <w:szCs w:val="20"/>
              </w:rPr>
            </w:pPr>
            <w:r w:rsidRPr="009706AC">
              <w:rPr>
                <w:sz w:val="20"/>
                <w:szCs w:val="20"/>
              </w:rPr>
              <w:t>Eil. Nr.</w:t>
            </w:r>
          </w:p>
        </w:tc>
        <w:tc>
          <w:tcPr>
            <w:tcW w:w="2298" w:type="dxa"/>
            <w:tcBorders>
              <w:top w:val="single" w:sz="4" w:space="0" w:color="auto"/>
              <w:left w:val="single" w:sz="4" w:space="0" w:color="auto"/>
              <w:bottom w:val="single" w:sz="4" w:space="0" w:color="auto"/>
              <w:right w:val="single" w:sz="4" w:space="0" w:color="auto"/>
            </w:tcBorders>
            <w:vAlign w:val="center"/>
          </w:tcPr>
          <w:p w:rsidR="004D3F30" w:rsidRPr="009706AC" w:rsidRDefault="004D3F30" w:rsidP="001863E4">
            <w:pPr>
              <w:suppressAutoHyphens/>
              <w:adjustRightInd w:val="0"/>
              <w:jc w:val="center"/>
              <w:textAlignment w:val="baseline"/>
              <w:rPr>
                <w:sz w:val="20"/>
                <w:szCs w:val="20"/>
                <w:vertAlign w:val="subscript"/>
              </w:rPr>
            </w:pPr>
            <w:r w:rsidRPr="009706AC">
              <w:rPr>
                <w:sz w:val="20"/>
                <w:szCs w:val="20"/>
              </w:rPr>
              <w:t>Aplinkos komponentai, kuriems daromas poveikis</w:t>
            </w:r>
          </w:p>
        </w:tc>
        <w:tc>
          <w:tcPr>
            <w:tcW w:w="2685" w:type="dxa"/>
            <w:tcBorders>
              <w:top w:val="single" w:sz="4" w:space="0" w:color="auto"/>
              <w:left w:val="single" w:sz="4" w:space="0" w:color="auto"/>
              <w:bottom w:val="single" w:sz="4" w:space="0" w:color="auto"/>
              <w:right w:val="single" w:sz="4" w:space="0" w:color="auto"/>
            </w:tcBorders>
            <w:vAlign w:val="center"/>
          </w:tcPr>
          <w:p w:rsidR="004D3F30" w:rsidRPr="009706AC" w:rsidRDefault="004D3F30" w:rsidP="001863E4">
            <w:pPr>
              <w:suppressAutoHyphens/>
              <w:adjustRightInd w:val="0"/>
              <w:jc w:val="center"/>
              <w:textAlignment w:val="baseline"/>
              <w:rPr>
                <w:sz w:val="20"/>
                <w:szCs w:val="20"/>
              </w:rPr>
            </w:pPr>
            <w:r w:rsidRPr="009706AC">
              <w:rPr>
                <w:sz w:val="20"/>
                <w:szCs w:val="20"/>
              </w:rPr>
              <w:t>Nuoroda į ES GPGB informacinius dokumentus, anotacijas</w:t>
            </w:r>
          </w:p>
        </w:tc>
        <w:tc>
          <w:tcPr>
            <w:tcW w:w="2387" w:type="dxa"/>
            <w:tcBorders>
              <w:top w:val="single" w:sz="4" w:space="0" w:color="auto"/>
              <w:left w:val="single" w:sz="4" w:space="0" w:color="auto"/>
              <w:bottom w:val="single" w:sz="4" w:space="0" w:color="auto"/>
              <w:right w:val="single" w:sz="4" w:space="0" w:color="auto"/>
            </w:tcBorders>
            <w:vAlign w:val="center"/>
          </w:tcPr>
          <w:p w:rsidR="004D3F30" w:rsidRPr="009706AC" w:rsidRDefault="004D3F30" w:rsidP="001863E4">
            <w:pPr>
              <w:suppressAutoHyphens/>
              <w:adjustRightInd w:val="0"/>
              <w:jc w:val="center"/>
              <w:textAlignment w:val="baseline"/>
              <w:rPr>
                <w:sz w:val="20"/>
                <w:szCs w:val="20"/>
              </w:rPr>
            </w:pPr>
            <w:r w:rsidRPr="009706AC">
              <w:rPr>
                <w:sz w:val="20"/>
                <w:szCs w:val="20"/>
              </w:rPr>
              <w:t>GPGB technologija</w:t>
            </w:r>
          </w:p>
        </w:tc>
        <w:tc>
          <w:tcPr>
            <w:tcW w:w="1927" w:type="dxa"/>
            <w:tcBorders>
              <w:top w:val="single" w:sz="4" w:space="0" w:color="auto"/>
              <w:left w:val="single" w:sz="4" w:space="0" w:color="auto"/>
              <w:bottom w:val="single" w:sz="4" w:space="0" w:color="auto"/>
              <w:right w:val="single" w:sz="4" w:space="0" w:color="auto"/>
            </w:tcBorders>
            <w:vAlign w:val="center"/>
          </w:tcPr>
          <w:p w:rsidR="004D3F30" w:rsidRPr="009706AC" w:rsidRDefault="004D3F30" w:rsidP="001863E4">
            <w:pPr>
              <w:suppressAutoHyphens/>
              <w:adjustRightInd w:val="0"/>
              <w:jc w:val="center"/>
              <w:textAlignment w:val="baseline"/>
              <w:rPr>
                <w:sz w:val="20"/>
                <w:szCs w:val="20"/>
              </w:rPr>
            </w:pPr>
            <w:r w:rsidRPr="009706AC">
              <w:rPr>
                <w:sz w:val="20"/>
                <w:szCs w:val="20"/>
              </w:rPr>
              <w:t>Su GPGB taikymu susijusios</w:t>
            </w:r>
          </w:p>
          <w:p w:rsidR="004D3F30" w:rsidRPr="009706AC" w:rsidRDefault="004D3F30" w:rsidP="001863E4">
            <w:pPr>
              <w:suppressAutoHyphens/>
              <w:adjustRightInd w:val="0"/>
              <w:jc w:val="center"/>
              <w:textAlignment w:val="baseline"/>
              <w:rPr>
                <w:sz w:val="20"/>
                <w:szCs w:val="20"/>
              </w:rPr>
            </w:pPr>
            <w:r w:rsidRPr="009706AC">
              <w:rPr>
                <w:sz w:val="20"/>
                <w:szCs w:val="20"/>
              </w:rPr>
              <w:t>vertės, vnt.</w:t>
            </w:r>
          </w:p>
        </w:tc>
        <w:tc>
          <w:tcPr>
            <w:tcW w:w="2145" w:type="dxa"/>
            <w:tcBorders>
              <w:top w:val="single" w:sz="4" w:space="0" w:color="auto"/>
              <w:left w:val="single" w:sz="4" w:space="0" w:color="auto"/>
              <w:bottom w:val="single" w:sz="4" w:space="0" w:color="auto"/>
              <w:right w:val="single" w:sz="4" w:space="0" w:color="auto"/>
            </w:tcBorders>
            <w:vAlign w:val="center"/>
          </w:tcPr>
          <w:p w:rsidR="004D3F30" w:rsidRPr="009706AC" w:rsidRDefault="004D3F30" w:rsidP="001863E4">
            <w:pPr>
              <w:suppressAutoHyphens/>
              <w:adjustRightInd w:val="0"/>
              <w:jc w:val="center"/>
              <w:textAlignment w:val="baseline"/>
              <w:rPr>
                <w:sz w:val="20"/>
                <w:szCs w:val="20"/>
              </w:rPr>
            </w:pPr>
            <w:r w:rsidRPr="009706AC">
              <w:rPr>
                <w:sz w:val="20"/>
                <w:szCs w:val="20"/>
              </w:rPr>
              <w:t>Atitikimas</w:t>
            </w:r>
          </w:p>
        </w:tc>
        <w:tc>
          <w:tcPr>
            <w:tcW w:w="2458" w:type="dxa"/>
            <w:tcBorders>
              <w:top w:val="single" w:sz="4" w:space="0" w:color="auto"/>
              <w:left w:val="single" w:sz="4" w:space="0" w:color="auto"/>
              <w:bottom w:val="single" w:sz="4" w:space="0" w:color="auto"/>
              <w:right w:val="single" w:sz="4" w:space="0" w:color="auto"/>
            </w:tcBorders>
            <w:vAlign w:val="center"/>
          </w:tcPr>
          <w:p w:rsidR="004D3F30" w:rsidRPr="009706AC" w:rsidRDefault="004D3F30" w:rsidP="001863E4">
            <w:pPr>
              <w:suppressAutoHyphens/>
              <w:adjustRightInd w:val="0"/>
              <w:jc w:val="center"/>
              <w:textAlignment w:val="baseline"/>
              <w:rPr>
                <w:sz w:val="20"/>
                <w:szCs w:val="20"/>
              </w:rPr>
            </w:pPr>
            <w:r w:rsidRPr="009706AC">
              <w:rPr>
                <w:sz w:val="20"/>
                <w:szCs w:val="20"/>
              </w:rPr>
              <w:t>Pastabos</w:t>
            </w:r>
          </w:p>
        </w:tc>
      </w:tr>
      <w:tr w:rsidR="004D3F30" w:rsidRPr="009706AC" w:rsidTr="001863E4">
        <w:tc>
          <w:tcPr>
            <w:tcW w:w="809" w:type="dxa"/>
            <w:tcBorders>
              <w:top w:val="single" w:sz="4" w:space="0" w:color="auto"/>
              <w:left w:val="single" w:sz="4" w:space="0" w:color="auto"/>
              <w:bottom w:val="single" w:sz="4" w:space="0" w:color="auto"/>
              <w:right w:val="single" w:sz="4" w:space="0" w:color="auto"/>
            </w:tcBorders>
            <w:vAlign w:val="center"/>
          </w:tcPr>
          <w:p w:rsidR="004D3F30" w:rsidRPr="009706AC" w:rsidRDefault="004D3F30" w:rsidP="001863E4">
            <w:pPr>
              <w:suppressAutoHyphens/>
              <w:adjustRightInd w:val="0"/>
              <w:jc w:val="center"/>
              <w:textAlignment w:val="baseline"/>
              <w:rPr>
                <w:sz w:val="20"/>
                <w:szCs w:val="20"/>
              </w:rPr>
            </w:pPr>
            <w:r w:rsidRPr="009706AC">
              <w:rPr>
                <w:sz w:val="20"/>
                <w:szCs w:val="20"/>
              </w:rPr>
              <w:t>1</w:t>
            </w:r>
          </w:p>
        </w:tc>
        <w:tc>
          <w:tcPr>
            <w:tcW w:w="2298" w:type="dxa"/>
            <w:tcBorders>
              <w:top w:val="single" w:sz="4" w:space="0" w:color="auto"/>
              <w:left w:val="single" w:sz="4" w:space="0" w:color="auto"/>
              <w:bottom w:val="single" w:sz="4" w:space="0" w:color="auto"/>
              <w:right w:val="single" w:sz="4" w:space="0" w:color="auto"/>
            </w:tcBorders>
            <w:vAlign w:val="center"/>
          </w:tcPr>
          <w:p w:rsidR="004D3F30" w:rsidRPr="009706AC" w:rsidRDefault="004D3F30" w:rsidP="001863E4">
            <w:pPr>
              <w:suppressAutoHyphens/>
              <w:adjustRightInd w:val="0"/>
              <w:jc w:val="center"/>
              <w:textAlignment w:val="baseline"/>
              <w:rPr>
                <w:sz w:val="20"/>
                <w:szCs w:val="20"/>
              </w:rPr>
            </w:pPr>
            <w:r w:rsidRPr="009706AC">
              <w:rPr>
                <w:sz w:val="20"/>
                <w:szCs w:val="20"/>
              </w:rPr>
              <w:t>2</w:t>
            </w:r>
          </w:p>
        </w:tc>
        <w:tc>
          <w:tcPr>
            <w:tcW w:w="2685" w:type="dxa"/>
            <w:tcBorders>
              <w:top w:val="single" w:sz="4" w:space="0" w:color="auto"/>
              <w:left w:val="single" w:sz="4" w:space="0" w:color="auto"/>
              <w:bottom w:val="single" w:sz="4" w:space="0" w:color="auto"/>
              <w:right w:val="single" w:sz="4" w:space="0" w:color="auto"/>
            </w:tcBorders>
            <w:vAlign w:val="center"/>
          </w:tcPr>
          <w:p w:rsidR="004D3F30" w:rsidRPr="009706AC" w:rsidRDefault="004D3F30" w:rsidP="001863E4">
            <w:pPr>
              <w:suppressAutoHyphens/>
              <w:adjustRightInd w:val="0"/>
              <w:jc w:val="center"/>
              <w:textAlignment w:val="baseline"/>
              <w:rPr>
                <w:sz w:val="20"/>
                <w:szCs w:val="20"/>
              </w:rPr>
            </w:pPr>
            <w:r w:rsidRPr="009706AC">
              <w:rPr>
                <w:sz w:val="20"/>
                <w:szCs w:val="20"/>
              </w:rPr>
              <w:t>3</w:t>
            </w:r>
          </w:p>
        </w:tc>
        <w:tc>
          <w:tcPr>
            <w:tcW w:w="2387" w:type="dxa"/>
            <w:tcBorders>
              <w:top w:val="single" w:sz="4" w:space="0" w:color="auto"/>
              <w:left w:val="single" w:sz="4" w:space="0" w:color="auto"/>
              <w:bottom w:val="single" w:sz="4" w:space="0" w:color="auto"/>
              <w:right w:val="single" w:sz="4" w:space="0" w:color="auto"/>
            </w:tcBorders>
            <w:vAlign w:val="center"/>
          </w:tcPr>
          <w:p w:rsidR="004D3F30" w:rsidRPr="009706AC" w:rsidRDefault="004D3F30" w:rsidP="001863E4">
            <w:pPr>
              <w:suppressAutoHyphens/>
              <w:adjustRightInd w:val="0"/>
              <w:jc w:val="center"/>
              <w:textAlignment w:val="baseline"/>
              <w:rPr>
                <w:sz w:val="20"/>
                <w:szCs w:val="20"/>
              </w:rPr>
            </w:pPr>
            <w:r w:rsidRPr="009706AC">
              <w:rPr>
                <w:sz w:val="20"/>
                <w:szCs w:val="20"/>
              </w:rPr>
              <w:t>4</w:t>
            </w:r>
          </w:p>
        </w:tc>
        <w:tc>
          <w:tcPr>
            <w:tcW w:w="1927" w:type="dxa"/>
            <w:tcBorders>
              <w:top w:val="single" w:sz="4" w:space="0" w:color="auto"/>
              <w:left w:val="single" w:sz="4" w:space="0" w:color="auto"/>
              <w:bottom w:val="single" w:sz="4" w:space="0" w:color="auto"/>
              <w:right w:val="single" w:sz="4" w:space="0" w:color="auto"/>
            </w:tcBorders>
            <w:vAlign w:val="center"/>
          </w:tcPr>
          <w:p w:rsidR="004D3F30" w:rsidRPr="009706AC" w:rsidRDefault="004D3F30" w:rsidP="001863E4">
            <w:pPr>
              <w:suppressAutoHyphens/>
              <w:adjustRightInd w:val="0"/>
              <w:jc w:val="center"/>
              <w:textAlignment w:val="baseline"/>
              <w:rPr>
                <w:sz w:val="20"/>
                <w:szCs w:val="20"/>
              </w:rPr>
            </w:pPr>
            <w:r w:rsidRPr="009706AC">
              <w:rPr>
                <w:sz w:val="20"/>
                <w:szCs w:val="20"/>
              </w:rPr>
              <w:t>5</w:t>
            </w:r>
          </w:p>
        </w:tc>
        <w:tc>
          <w:tcPr>
            <w:tcW w:w="2145" w:type="dxa"/>
            <w:tcBorders>
              <w:top w:val="single" w:sz="4" w:space="0" w:color="auto"/>
              <w:left w:val="single" w:sz="4" w:space="0" w:color="auto"/>
              <w:bottom w:val="single" w:sz="4" w:space="0" w:color="auto"/>
              <w:right w:val="single" w:sz="4" w:space="0" w:color="auto"/>
            </w:tcBorders>
            <w:vAlign w:val="center"/>
          </w:tcPr>
          <w:p w:rsidR="004D3F30" w:rsidRPr="009706AC" w:rsidRDefault="004D3F30" w:rsidP="001863E4">
            <w:pPr>
              <w:suppressAutoHyphens/>
              <w:adjustRightInd w:val="0"/>
              <w:jc w:val="center"/>
              <w:textAlignment w:val="baseline"/>
              <w:rPr>
                <w:sz w:val="20"/>
                <w:szCs w:val="20"/>
              </w:rPr>
            </w:pPr>
            <w:r w:rsidRPr="009706AC">
              <w:rPr>
                <w:sz w:val="20"/>
                <w:szCs w:val="20"/>
              </w:rPr>
              <w:t>6</w:t>
            </w:r>
          </w:p>
        </w:tc>
        <w:tc>
          <w:tcPr>
            <w:tcW w:w="2458" w:type="dxa"/>
            <w:tcBorders>
              <w:top w:val="single" w:sz="4" w:space="0" w:color="auto"/>
              <w:left w:val="single" w:sz="4" w:space="0" w:color="auto"/>
              <w:bottom w:val="single" w:sz="4" w:space="0" w:color="auto"/>
              <w:right w:val="single" w:sz="4" w:space="0" w:color="auto"/>
            </w:tcBorders>
            <w:vAlign w:val="center"/>
          </w:tcPr>
          <w:p w:rsidR="004D3F30" w:rsidRPr="009706AC" w:rsidRDefault="004D3F30" w:rsidP="001863E4">
            <w:pPr>
              <w:suppressAutoHyphens/>
              <w:adjustRightInd w:val="0"/>
              <w:jc w:val="center"/>
              <w:textAlignment w:val="baseline"/>
              <w:rPr>
                <w:sz w:val="20"/>
                <w:szCs w:val="20"/>
              </w:rPr>
            </w:pPr>
            <w:r w:rsidRPr="009706AC">
              <w:rPr>
                <w:sz w:val="20"/>
                <w:szCs w:val="20"/>
              </w:rPr>
              <w:t>7</w:t>
            </w:r>
          </w:p>
        </w:tc>
      </w:tr>
      <w:tr w:rsidR="009706AC" w:rsidRPr="009706AC" w:rsidTr="001863E4">
        <w:tc>
          <w:tcPr>
            <w:tcW w:w="809"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suppressAutoHyphens/>
              <w:adjustRightInd w:val="0"/>
              <w:jc w:val="center"/>
              <w:textAlignment w:val="baseline"/>
              <w:rPr>
                <w:sz w:val="20"/>
                <w:szCs w:val="20"/>
              </w:rPr>
            </w:pPr>
            <w:r w:rsidRPr="00C54BC1">
              <w:rPr>
                <w:sz w:val="20"/>
                <w:szCs w:val="20"/>
              </w:rPr>
              <w:t>1.</w:t>
            </w:r>
          </w:p>
        </w:tc>
        <w:tc>
          <w:tcPr>
            <w:tcW w:w="2298"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suppressAutoHyphens/>
              <w:adjustRightInd w:val="0"/>
              <w:jc w:val="center"/>
              <w:textAlignment w:val="baseline"/>
              <w:rPr>
                <w:sz w:val="20"/>
                <w:szCs w:val="20"/>
              </w:rPr>
            </w:pPr>
            <w:r w:rsidRPr="00C54BC1">
              <w:rPr>
                <w:sz w:val="20"/>
                <w:szCs w:val="20"/>
              </w:rPr>
              <w:t>Broilerių laikymo sistema</w:t>
            </w:r>
          </w:p>
        </w:tc>
        <w:tc>
          <w:tcPr>
            <w:tcW w:w="2685"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Draft reference document on best available techniques</w:t>
            </w:r>
          </w:p>
          <w:p w:rsidR="009706AC" w:rsidRPr="00C54BC1" w:rsidRDefault="009706AC" w:rsidP="00C54BC1">
            <w:pPr>
              <w:suppressAutoHyphens/>
              <w:adjustRightInd w:val="0"/>
              <w:jc w:val="center"/>
              <w:textAlignment w:val="baseline"/>
              <w:rPr>
                <w:sz w:val="20"/>
                <w:szCs w:val="20"/>
              </w:rPr>
            </w:pPr>
            <w:r w:rsidRPr="00C54BC1">
              <w:rPr>
                <w:sz w:val="20"/>
                <w:szCs w:val="20"/>
              </w:rPr>
              <w:t>Draft june 2005</w:t>
            </w:r>
          </w:p>
        </w:tc>
        <w:tc>
          <w:tcPr>
            <w:tcW w:w="2387"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suppressAutoHyphens/>
              <w:adjustRightInd w:val="0"/>
              <w:jc w:val="center"/>
              <w:textAlignment w:val="baseline"/>
              <w:rPr>
                <w:sz w:val="20"/>
                <w:szCs w:val="20"/>
              </w:rPr>
            </w:pPr>
            <w:r w:rsidRPr="00C54BC1">
              <w:rPr>
                <w:sz w:val="20"/>
                <w:szCs w:val="20"/>
                <w:lang w:val="fi-FI"/>
              </w:rPr>
              <w:t>Būrio tankumas: 8-24  paukščiai 1m</w:t>
            </w:r>
            <w:r w:rsidRPr="00C54BC1">
              <w:rPr>
                <w:position w:val="6"/>
                <w:sz w:val="20"/>
                <w:szCs w:val="20"/>
                <w:lang w:val="fi-FI"/>
              </w:rPr>
              <w:t>2</w:t>
            </w:r>
            <w:r w:rsidRPr="00C54BC1">
              <w:rPr>
                <w:sz w:val="20"/>
                <w:szCs w:val="20"/>
                <w:lang w:val="fi-FI"/>
              </w:rPr>
              <w:t>; nuo 20 000 iki 40 000 paukščių statinyje</w:t>
            </w:r>
          </w:p>
        </w:tc>
        <w:tc>
          <w:tcPr>
            <w:tcW w:w="1927"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suppressAutoHyphens/>
              <w:adjustRightInd w:val="0"/>
              <w:jc w:val="center"/>
              <w:textAlignment w:val="baseline"/>
              <w:rPr>
                <w:sz w:val="20"/>
                <w:szCs w:val="20"/>
              </w:rPr>
            </w:pPr>
            <w:r w:rsidRPr="00C54BC1">
              <w:rPr>
                <w:sz w:val="20"/>
                <w:szCs w:val="20"/>
              </w:rPr>
              <w:t>Nėra palyginimo kriterijaus</w:t>
            </w:r>
          </w:p>
        </w:tc>
        <w:tc>
          <w:tcPr>
            <w:tcW w:w="2145"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Atitinka GPGB</w:t>
            </w:r>
          </w:p>
        </w:tc>
        <w:tc>
          <w:tcPr>
            <w:tcW w:w="2458"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lang w:val="fi-FI"/>
              </w:rPr>
            </w:pPr>
            <w:r w:rsidRPr="00C54BC1">
              <w:rPr>
                <w:sz w:val="20"/>
                <w:szCs w:val="20"/>
                <w:lang w:val="fi-FI"/>
              </w:rPr>
              <w:t>12 - 18 paukščiai 1m</w:t>
            </w:r>
            <w:r w:rsidRPr="00C54BC1">
              <w:rPr>
                <w:position w:val="6"/>
                <w:sz w:val="20"/>
                <w:szCs w:val="20"/>
                <w:lang w:val="fi-FI"/>
              </w:rPr>
              <w:t>2</w:t>
            </w:r>
            <w:r w:rsidRPr="00C54BC1">
              <w:rPr>
                <w:sz w:val="20"/>
                <w:szCs w:val="20"/>
                <w:lang w:val="fi-FI"/>
              </w:rPr>
              <w:t>; nuo 20 000 iki 30 000 paukščių statinyje.</w:t>
            </w:r>
          </w:p>
        </w:tc>
      </w:tr>
      <w:tr w:rsidR="009706AC" w:rsidRPr="009706AC" w:rsidTr="001863E4">
        <w:tc>
          <w:tcPr>
            <w:tcW w:w="809"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suppressAutoHyphens/>
              <w:adjustRightInd w:val="0"/>
              <w:jc w:val="center"/>
              <w:textAlignment w:val="baseline"/>
              <w:rPr>
                <w:sz w:val="20"/>
                <w:szCs w:val="20"/>
              </w:rPr>
            </w:pPr>
            <w:r w:rsidRPr="00C54BC1">
              <w:rPr>
                <w:sz w:val="20"/>
                <w:szCs w:val="20"/>
              </w:rPr>
              <w:t>2.</w:t>
            </w:r>
          </w:p>
        </w:tc>
        <w:tc>
          <w:tcPr>
            <w:tcW w:w="2298"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Žaliavų naudojimas</w:t>
            </w:r>
          </w:p>
        </w:tc>
        <w:tc>
          <w:tcPr>
            <w:tcW w:w="2685"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Draft reference document on best available techniques</w:t>
            </w:r>
          </w:p>
          <w:p w:rsidR="009706AC" w:rsidRPr="00C54BC1" w:rsidRDefault="009706AC" w:rsidP="00C54BC1">
            <w:pPr>
              <w:jc w:val="center"/>
              <w:rPr>
                <w:sz w:val="20"/>
                <w:szCs w:val="20"/>
              </w:rPr>
            </w:pPr>
            <w:r w:rsidRPr="00C54BC1">
              <w:rPr>
                <w:sz w:val="20"/>
                <w:szCs w:val="20"/>
              </w:rPr>
              <w:t>Draft june 2005</w:t>
            </w:r>
          </w:p>
        </w:tc>
        <w:tc>
          <w:tcPr>
            <w:tcW w:w="2387"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Šėrimo priemonių taikymas. Priemonės apima šėrimą ciklais, šėrimo normų formavimą, pagrįstą įsisavinamomis/esamomis maisto medžiagomis, naudojant mažai baltimų turinčius pašarus su papildais, naudojant mažai fosforo turinčius pašarus su papildais, pašarų papildų naudojimą.</w:t>
            </w:r>
          </w:p>
        </w:tc>
        <w:tc>
          <w:tcPr>
            <w:tcW w:w="1927"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Nėra palyginimo kriterijaus</w:t>
            </w:r>
          </w:p>
        </w:tc>
        <w:tc>
          <w:tcPr>
            <w:tcW w:w="2145"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Atitinka GPGB</w:t>
            </w:r>
          </w:p>
        </w:tc>
        <w:tc>
          <w:tcPr>
            <w:tcW w:w="2458"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w:t>
            </w:r>
          </w:p>
        </w:tc>
      </w:tr>
      <w:tr w:rsidR="009706AC" w:rsidRPr="009706AC" w:rsidTr="001863E4">
        <w:tc>
          <w:tcPr>
            <w:tcW w:w="809"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suppressAutoHyphens/>
              <w:adjustRightInd w:val="0"/>
              <w:jc w:val="center"/>
              <w:textAlignment w:val="baseline"/>
              <w:rPr>
                <w:sz w:val="20"/>
                <w:szCs w:val="20"/>
              </w:rPr>
            </w:pPr>
            <w:r w:rsidRPr="00C54BC1">
              <w:rPr>
                <w:sz w:val="20"/>
                <w:szCs w:val="20"/>
              </w:rPr>
              <w:t>3.</w:t>
            </w:r>
          </w:p>
        </w:tc>
        <w:tc>
          <w:tcPr>
            <w:tcW w:w="2298"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Energijos naudojimas</w:t>
            </w:r>
          </w:p>
        </w:tc>
        <w:tc>
          <w:tcPr>
            <w:tcW w:w="2685"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Draft reference document on best available techniques</w:t>
            </w:r>
          </w:p>
          <w:p w:rsidR="009706AC" w:rsidRPr="00C54BC1" w:rsidRDefault="009706AC" w:rsidP="00C54BC1">
            <w:pPr>
              <w:jc w:val="center"/>
              <w:rPr>
                <w:sz w:val="20"/>
                <w:szCs w:val="20"/>
              </w:rPr>
            </w:pPr>
            <w:r w:rsidRPr="00C54BC1">
              <w:rPr>
                <w:sz w:val="20"/>
                <w:szCs w:val="20"/>
              </w:rPr>
              <w:t>Draft june 2005</w:t>
            </w:r>
          </w:p>
        </w:tc>
        <w:tc>
          <w:tcPr>
            <w:tcW w:w="2387"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 xml:space="preserve">Vištidžių sistema viščiukams: pastatas su natūralia ventiliacija, kraiku pilnai padengtomis grindimis ir girdymo sistema be pratekėjimų, arba labai gerai izoliuotas </w:t>
            </w:r>
            <w:r w:rsidRPr="00C54BC1">
              <w:rPr>
                <w:sz w:val="20"/>
                <w:szCs w:val="20"/>
              </w:rPr>
              <w:lastRenderedPageBreak/>
              <w:t>pastatas su dirbtine ventiliacija,su kraiku pilnai padengtomis grindimis ir girdymo sistema be pratekejimų (VEA – sistema)</w:t>
            </w:r>
          </w:p>
        </w:tc>
        <w:tc>
          <w:tcPr>
            <w:tcW w:w="1927"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lastRenderedPageBreak/>
              <w:t>Nėra palyginimo kriterijaus</w:t>
            </w:r>
          </w:p>
        </w:tc>
        <w:tc>
          <w:tcPr>
            <w:tcW w:w="2145"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Atitinka GPGB</w:t>
            </w:r>
          </w:p>
        </w:tc>
        <w:tc>
          <w:tcPr>
            <w:tcW w:w="2458"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lang w:val="pt-BR"/>
              </w:rPr>
            </w:pPr>
            <w:r w:rsidRPr="00C54BC1">
              <w:rPr>
                <w:sz w:val="20"/>
                <w:szCs w:val="20"/>
                <w:lang w:val="pt-BR"/>
              </w:rPr>
              <w:t>Izoliuotas pastatas su dirbtine ventiliacija, pilnai kraiku padengtomis grindimis ir girdymo sistema be pratekėjimų (VEA – sistema)</w:t>
            </w:r>
          </w:p>
        </w:tc>
      </w:tr>
      <w:tr w:rsidR="009706AC" w:rsidRPr="009706AC" w:rsidTr="001863E4">
        <w:tc>
          <w:tcPr>
            <w:tcW w:w="809"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suppressAutoHyphens/>
              <w:adjustRightInd w:val="0"/>
              <w:jc w:val="center"/>
              <w:textAlignment w:val="baseline"/>
              <w:rPr>
                <w:sz w:val="20"/>
                <w:szCs w:val="20"/>
              </w:rPr>
            </w:pPr>
            <w:r w:rsidRPr="00C54BC1">
              <w:rPr>
                <w:sz w:val="20"/>
                <w:szCs w:val="20"/>
              </w:rPr>
              <w:lastRenderedPageBreak/>
              <w:t>4.</w:t>
            </w:r>
          </w:p>
        </w:tc>
        <w:tc>
          <w:tcPr>
            <w:tcW w:w="2298"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Energijos taupymas</w:t>
            </w:r>
          </w:p>
        </w:tc>
        <w:tc>
          <w:tcPr>
            <w:tcW w:w="2685"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Draft reference document on best available techniques</w:t>
            </w:r>
          </w:p>
          <w:p w:rsidR="009706AC" w:rsidRPr="00C54BC1" w:rsidRDefault="009706AC" w:rsidP="00C54BC1">
            <w:pPr>
              <w:jc w:val="center"/>
              <w:rPr>
                <w:sz w:val="20"/>
                <w:szCs w:val="20"/>
              </w:rPr>
            </w:pPr>
            <w:r w:rsidRPr="00C54BC1">
              <w:rPr>
                <w:sz w:val="20"/>
                <w:szCs w:val="20"/>
              </w:rPr>
              <w:t>Draft june 2005</w:t>
            </w:r>
          </w:p>
        </w:tc>
        <w:tc>
          <w:tcPr>
            <w:tcW w:w="2387"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Energijos poreikiams pastatuose mažinti diegiamos tokias priemones: pastatų įzoliacija, optimizuoti ventiliacijos sistemas kiekviename pastate, mažinti pasipriešinimą ventiliacijos sistemose dažnai jas tikrinant ir valant vamzdžius bei ventiliatorius, taikant mažai energijos naudojantį apšvietimą.</w:t>
            </w:r>
          </w:p>
        </w:tc>
        <w:tc>
          <w:tcPr>
            <w:tcW w:w="1927"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Nėra palyginimo kriterijaus</w:t>
            </w:r>
          </w:p>
        </w:tc>
        <w:tc>
          <w:tcPr>
            <w:tcW w:w="2145"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Atitinka GPGB</w:t>
            </w:r>
          </w:p>
        </w:tc>
        <w:tc>
          <w:tcPr>
            <w:tcW w:w="2458"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Įrengtos vietinės katilinės ir dujų generatoriai pastatų šildymui, naujos vėdinimo sistemos, leidžiančios veiksmingai reguliuoti temperatūrą ir žiemą pasiekti minimalų vėdinimo lygį. Pašalintas vėdinimo sistemos apsipriešinimas (nuostolis) tikrinant ir valant ventiliacijos kanalus bei ventiliatorius. Taikomas mažai energijos sunaudojantis apšvietimas – dienos šviesos lempos. Įmonėje įrengtas 4 tarifų elektros energijos skaitiklis. Papildomai iš vidaus apšiltintos polistirolo ir poliuretano plokštėmis, dengtomis iš abiejų pusių skarda, inkubatorinės sienos.</w:t>
            </w:r>
          </w:p>
        </w:tc>
      </w:tr>
      <w:tr w:rsidR="009706AC" w:rsidRPr="009706AC" w:rsidTr="001863E4">
        <w:tc>
          <w:tcPr>
            <w:tcW w:w="809"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suppressAutoHyphens/>
              <w:adjustRightInd w:val="0"/>
              <w:jc w:val="center"/>
              <w:textAlignment w:val="baseline"/>
              <w:rPr>
                <w:sz w:val="20"/>
                <w:szCs w:val="20"/>
              </w:rPr>
            </w:pPr>
            <w:r w:rsidRPr="00C54BC1">
              <w:rPr>
                <w:sz w:val="20"/>
                <w:szCs w:val="20"/>
              </w:rPr>
              <w:t>5.</w:t>
            </w:r>
          </w:p>
        </w:tc>
        <w:tc>
          <w:tcPr>
            <w:tcW w:w="2298"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Vandens naudojimas</w:t>
            </w:r>
          </w:p>
        </w:tc>
        <w:tc>
          <w:tcPr>
            <w:tcW w:w="2685"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Draft reference document on best available techniques</w:t>
            </w:r>
          </w:p>
          <w:p w:rsidR="009706AC" w:rsidRPr="00C54BC1" w:rsidRDefault="009706AC" w:rsidP="00C54BC1">
            <w:pPr>
              <w:jc w:val="center"/>
              <w:rPr>
                <w:sz w:val="20"/>
                <w:szCs w:val="20"/>
              </w:rPr>
            </w:pPr>
            <w:r w:rsidRPr="00C54BC1">
              <w:rPr>
                <w:sz w:val="20"/>
                <w:szCs w:val="20"/>
              </w:rPr>
              <w:t>Draft june 2005</w:t>
            </w:r>
          </w:p>
        </w:tc>
        <w:tc>
          <w:tcPr>
            <w:tcW w:w="2387"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Vandens taupymas tokiais būdais: pastovus geriamo vandens sistemos kalibravimas siekiant išvengti išsiliejimų, vandens apskaitos palaikymas pastoviai matuojant vandens sunaudojimą. Vandens nutekėjimo atveju aptikimas ir taisymas.</w:t>
            </w:r>
          </w:p>
        </w:tc>
        <w:tc>
          <w:tcPr>
            <w:tcW w:w="1927"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Nėra palyginimo kriterijaus</w:t>
            </w:r>
          </w:p>
        </w:tc>
        <w:tc>
          <w:tcPr>
            <w:tcW w:w="2145"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Atitinka GPGB</w:t>
            </w:r>
          </w:p>
        </w:tc>
        <w:tc>
          <w:tcPr>
            <w:tcW w:w="2458"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 xml:space="preserve">Paukščiams girdyti skirtas vandens kiekis nemažinamas, įrengtos naujos nipelinės girdyklos. Nuolat atliekamos geriamo vandens įrenginių kalibravimas, siekiant išvengti vandens nutekėjimo. Matuojamas ir registruojamas sunaudoto vandens kiekis. Jei įvyktų vandens nutekėjimas, </w:t>
            </w:r>
            <w:r w:rsidRPr="00C54BC1">
              <w:rPr>
                <w:sz w:val="20"/>
                <w:szCs w:val="20"/>
              </w:rPr>
              <w:lastRenderedPageBreak/>
              <w:t>sistema būtų operatyviai uždaryta ir sutvarkyta, nes ties vandens tiekimo įvadų bei kiekvienoje paukštidėje įrengtos sklendės.</w:t>
            </w:r>
          </w:p>
        </w:tc>
      </w:tr>
      <w:tr w:rsidR="009706AC" w:rsidRPr="009706AC" w:rsidTr="001863E4">
        <w:tc>
          <w:tcPr>
            <w:tcW w:w="809"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suppressAutoHyphens/>
              <w:adjustRightInd w:val="0"/>
              <w:jc w:val="center"/>
              <w:textAlignment w:val="baseline"/>
              <w:rPr>
                <w:sz w:val="20"/>
                <w:szCs w:val="20"/>
              </w:rPr>
            </w:pPr>
            <w:r w:rsidRPr="00C54BC1">
              <w:rPr>
                <w:sz w:val="20"/>
                <w:szCs w:val="20"/>
              </w:rPr>
              <w:lastRenderedPageBreak/>
              <w:t>6.</w:t>
            </w:r>
          </w:p>
        </w:tc>
        <w:tc>
          <w:tcPr>
            <w:tcW w:w="2298"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Mėšlo tvarkymas</w:t>
            </w:r>
          </w:p>
        </w:tc>
        <w:tc>
          <w:tcPr>
            <w:tcW w:w="2685"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Draft reference document on best available techniques</w:t>
            </w:r>
          </w:p>
          <w:p w:rsidR="009706AC" w:rsidRPr="00C54BC1" w:rsidRDefault="009706AC" w:rsidP="00C54BC1">
            <w:pPr>
              <w:jc w:val="center"/>
              <w:rPr>
                <w:sz w:val="20"/>
                <w:szCs w:val="20"/>
              </w:rPr>
            </w:pPr>
            <w:r w:rsidRPr="00C54BC1">
              <w:rPr>
                <w:sz w:val="20"/>
                <w:szCs w:val="20"/>
              </w:rPr>
              <w:t>Draft june 2005</w:t>
            </w:r>
          </w:p>
        </w:tc>
        <w:tc>
          <w:tcPr>
            <w:tcW w:w="2387"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ŽŪB „Dubičiai“ pasiims mėšlą dirvos tręšimui</w:t>
            </w:r>
          </w:p>
        </w:tc>
        <w:tc>
          <w:tcPr>
            <w:tcW w:w="1927"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Nėra palyginimo kriterijaus</w:t>
            </w:r>
          </w:p>
        </w:tc>
        <w:tc>
          <w:tcPr>
            <w:tcW w:w="2145"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w:t>
            </w:r>
          </w:p>
        </w:tc>
        <w:tc>
          <w:tcPr>
            <w:tcW w:w="2458"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Mėšlas atiduodamas/parduodmas ŽŪB „Dubičiai“ dirvos tręšimui pagal iš anksto suderintą grafiką 2 darbo dienų laikotarpyje. Būtina pažymėti, kad sutrikus mėšlo išvežimui (nutraukiant sutartį ir t.t.), mėšlas bus kaupiamas mėšlidėje (vienoje iš paukštidžių), kurioje tilps ne mažiau kaip per 6 mėn. sukauptas mėšlas.</w:t>
            </w:r>
          </w:p>
        </w:tc>
      </w:tr>
      <w:tr w:rsidR="009706AC" w:rsidRPr="009706AC" w:rsidTr="001863E4">
        <w:tc>
          <w:tcPr>
            <w:tcW w:w="809"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suppressAutoHyphens/>
              <w:adjustRightInd w:val="0"/>
              <w:jc w:val="center"/>
              <w:textAlignment w:val="baseline"/>
              <w:rPr>
                <w:sz w:val="20"/>
                <w:szCs w:val="20"/>
              </w:rPr>
            </w:pPr>
            <w:r w:rsidRPr="00C54BC1">
              <w:rPr>
                <w:sz w:val="20"/>
                <w:szCs w:val="20"/>
              </w:rPr>
              <w:t>7.</w:t>
            </w:r>
          </w:p>
        </w:tc>
        <w:tc>
          <w:tcPr>
            <w:tcW w:w="2298"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Atliekų tvarkymas</w:t>
            </w:r>
          </w:p>
        </w:tc>
        <w:tc>
          <w:tcPr>
            <w:tcW w:w="2685"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Draft reference document on best available techniques</w:t>
            </w:r>
          </w:p>
          <w:p w:rsidR="009706AC" w:rsidRPr="00C54BC1" w:rsidRDefault="009706AC" w:rsidP="00C54BC1">
            <w:pPr>
              <w:jc w:val="center"/>
              <w:rPr>
                <w:sz w:val="20"/>
                <w:szCs w:val="20"/>
              </w:rPr>
            </w:pPr>
            <w:r w:rsidRPr="00C54BC1">
              <w:rPr>
                <w:sz w:val="20"/>
                <w:szCs w:val="20"/>
              </w:rPr>
              <w:t>Draft june 2005</w:t>
            </w:r>
          </w:p>
        </w:tc>
        <w:tc>
          <w:tcPr>
            <w:tcW w:w="2387"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Registruoti vandens ir energijos sunaudojimą, paukščių pašaro kiekius, susidarančių atliekų kiekį, mėšlo kiekį.</w:t>
            </w:r>
          </w:p>
        </w:tc>
        <w:tc>
          <w:tcPr>
            <w:tcW w:w="1927"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Nėra palyginimo kriterijaus</w:t>
            </w:r>
          </w:p>
        </w:tc>
        <w:tc>
          <w:tcPr>
            <w:tcW w:w="2145"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Atitinka GPGB</w:t>
            </w:r>
          </w:p>
        </w:tc>
        <w:tc>
          <w:tcPr>
            <w:tcW w:w="2458"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Vedami vandens, energijos sunaudojimo žurnalai. Registruojami pašarų, susidarančių atliekų, mėšlo kiekiai. Už mėšlo apskaitą, žaliavų apskaitą, atliekų apskaitą atsakingas gamybos vadovas. Paukštininkas-operatorius atsakingas už vandentiekio ir kanalizacijos tinklų eksploatacijos kontrolę, vandens ir energetinių išteklių apskaitą.</w:t>
            </w:r>
          </w:p>
        </w:tc>
      </w:tr>
      <w:tr w:rsidR="009706AC" w:rsidRPr="009706AC" w:rsidTr="001863E4">
        <w:tc>
          <w:tcPr>
            <w:tcW w:w="809"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suppressAutoHyphens/>
              <w:adjustRightInd w:val="0"/>
              <w:jc w:val="center"/>
              <w:textAlignment w:val="baseline"/>
              <w:rPr>
                <w:sz w:val="20"/>
                <w:szCs w:val="20"/>
              </w:rPr>
            </w:pPr>
            <w:r w:rsidRPr="00C54BC1">
              <w:rPr>
                <w:sz w:val="20"/>
                <w:szCs w:val="20"/>
              </w:rPr>
              <w:t>8.</w:t>
            </w:r>
          </w:p>
        </w:tc>
        <w:tc>
          <w:tcPr>
            <w:tcW w:w="2298"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Atliekų tvarkymas</w:t>
            </w:r>
          </w:p>
        </w:tc>
        <w:tc>
          <w:tcPr>
            <w:tcW w:w="2685"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Draft reference document on best available techniques</w:t>
            </w:r>
          </w:p>
          <w:p w:rsidR="009706AC" w:rsidRPr="00C54BC1" w:rsidRDefault="009706AC" w:rsidP="00C54BC1">
            <w:pPr>
              <w:jc w:val="center"/>
              <w:rPr>
                <w:sz w:val="20"/>
                <w:szCs w:val="20"/>
              </w:rPr>
            </w:pPr>
            <w:r w:rsidRPr="00C54BC1">
              <w:rPr>
                <w:sz w:val="20"/>
                <w:szCs w:val="20"/>
              </w:rPr>
              <w:t>Draft june 2005</w:t>
            </w:r>
          </w:p>
        </w:tc>
        <w:tc>
          <w:tcPr>
            <w:tcW w:w="2387"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Tinkamai planuoti veiklą, kaip pvz., žaliavų pristatymą bei atliekų išvežimą iš ūkio teritorijos.</w:t>
            </w:r>
          </w:p>
        </w:tc>
        <w:tc>
          <w:tcPr>
            <w:tcW w:w="1927"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Nėra palyginimo kriterijaus</w:t>
            </w:r>
          </w:p>
        </w:tc>
        <w:tc>
          <w:tcPr>
            <w:tcW w:w="2145"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Atitinka GPGB</w:t>
            </w:r>
          </w:p>
        </w:tc>
        <w:tc>
          <w:tcPr>
            <w:tcW w:w="2458"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Atliekamas tikslinis medžiagų (plovimo priemonių, dezinfekcijos priemonių, remonto priemonių ir kt.) pirkimas. Gautos atliekos pagal sutartis perduodamos atliekas tvarkančioms įmonėms.</w:t>
            </w:r>
          </w:p>
        </w:tc>
      </w:tr>
      <w:tr w:rsidR="009706AC" w:rsidRPr="009706AC" w:rsidTr="001863E4">
        <w:tc>
          <w:tcPr>
            <w:tcW w:w="809"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suppressAutoHyphens/>
              <w:adjustRightInd w:val="0"/>
              <w:jc w:val="center"/>
              <w:textAlignment w:val="baseline"/>
              <w:rPr>
                <w:sz w:val="20"/>
                <w:szCs w:val="20"/>
              </w:rPr>
            </w:pPr>
            <w:r w:rsidRPr="00C54BC1">
              <w:rPr>
                <w:sz w:val="20"/>
                <w:szCs w:val="20"/>
              </w:rPr>
              <w:lastRenderedPageBreak/>
              <w:t>9.</w:t>
            </w:r>
          </w:p>
        </w:tc>
        <w:tc>
          <w:tcPr>
            <w:tcW w:w="2298"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Aplinkosauginis ugdymas</w:t>
            </w:r>
          </w:p>
        </w:tc>
        <w:tc>
          <w:tcPr>
            <w:tcW w:w="2685"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Draft reference document on best available techniques</w:t>
            </w:r>
          </w:p>
          <w:p w:rsidR="009706AC" w:rsidRPr="00C54BC1" w:rsidRDefault="009706AC" w:rsidP="00C54BC1">
            <w:pPr>
              <w:jc w:val="center"/>
              <w:rPr>
                <w:sz w:val="20"/>
                <w:szCs w:val="20"/>
              </w:rPr>
            </w:pPr>
            <w:r w:rsidRPr="00C54BC1">
              <w:rPr>
                <w:sz w:val="20"/>
                <w:szCs w:val="20"/>
              </w:rPr>
              <w:t>Draft june 2005</w:t>
            </w:r>
          </w:p>
        </w:tc>
        <w:tc>
          <w:tcPr>
            <w:tcW w:w="2387"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lang w:val="pt-BR"/>
              </w:rPr>
            </w:pPr>
            <w:r w:rsidRPr="00C54BC1">
              <w:rPr>
                <w:sz w:val="20"/>
                <w:szCs w:val="20"/>
                <w:lang w:val="pt-BR"/>
              </w:rPr>
              <w:t>Parengti ir įgyvendinti švietimo ir mokymo programas ūkio darbuotojams.</w:t>
            </w:r>
          </w:p>
        </w:tc>
        <w:tc>
          <w:tcPr>
            <w:tcW w:w="1927"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Nėra palyginimo kriterijaus</w:t>
            </w:r>
          </w:p>
        </w:tc>
        <w:tc>
          <w:tcPr>
            <w:tcW w:w="2145"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Atitinka GPGB</w:t>
            </w:r>
          </w:p>
        </w:tc>
        <w:tc>
          <w:tcPr>
            <w:tcW w:w="2458"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lang w:val="pt-BR"/>
              </w:rPr>
            </w:pPr>
            <w:r w:rsidRPr="00C54BC1">
              <w:rPr>
                <w:sz w:val="20"/>
                <w:szCs w:val="20"/>
                <w:lang w:val="pt-BR"/>
              </w:rPr>
              <w:t>Paruošta ir vykdoma darbuotojų švietimo ir mokymosi programa. Darbuotojai nuolat tikrinasi sveikatą, dalyvauja seminaruose, kur aiškinami aplinkosaugos reikalavimai ir mokoma elgesio su paukščiais taisyklių.</w:t>
            </w:r>
          </w:p>
        </w:tc>
      </w:tr>
      <w:tr w:rsidR="009706AC" w:rsidRPr="009706AC" w:rsidTr="001863E4">
        <w:tc>
          <w:tcPr>
            <w:tcW w:w="809"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suppressAutoHyphens/>
              <w:adjustRightInd w:val="0"/>
              <w:jc w:val="center"/>
              <w:textAlignment w:val="baseline"/>
              <w:rPr>
                <w:sz w:val="20"/>
                <w:szCs w:val="20"/>
              </w:rPr>
            </w:pPr>
            <w:r w:rsidRPr="00C54BC1">
              <w:rPr>
                <w:sz w:val="20"/>
                <w:szCs w:val="20"/>
              </w:rPr>
              <w:t>10.</w:t>
            </w:r>
          </w:p>
        </w:tc>
        <w:tc>
          <w:tcPr>
            <w:tcW w:w="2298"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Bendri aplinkosauginiai reikalavimai</w:t>
            </w:r>
          </w:p>
        </w:tc>
        <w:tc>
          <w:tcPr>
            <w:tcW w:w="2685"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Draft reference document on best available techniques</w:t>
            </w:r>
          </w:p>
          <w:p w:rsidR="009706AC" w:rsidRPr="00C54BC1" w:rsidRDefault="009706AC" w:rsidP="00C54BC1">
            <w:pPr>
              <w:jc w:val="center"/>
              <w:rPr>
                <w:sz w:val="20"/>
                <w:szCs w:val="20"/>
              </w:rPr>
            </w:pPr>
            <w:r w:rsidRPr="00C54BC1">
              <w:rPr>
                <w:sz w:val="20"/>
                <w:szCs w:val="20"/>
              </w:rPr>
              <w:t>Draft june 2005</w:t>
            </w:r>
          </w:p>
        </w:tc>
        <w:tc>
          <w:tcPr>
            <w:tcW w:w="2387"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Įgyvendinti remonto ir priežiūros programas, kad būtų užtikrinta, jog visos stuktūros ir įranga veikia ir, kad įrenginiuose palaikoma švara.</w:t>
            </w:r>
          </w:p>
        </w:tc>
        <w:tc>
          <w:tcPr>
            <w:tcW w:w="1927"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Nėra palyginimo kriterijaus</w:t>
            </w:r>
          </w:p>
        </w:tc>
        <w:tc>
          <w:tcPr>
            <w:tcW w:w="2145"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Atitinka GPGB</w:t>
            </w:r>
          </w:p>
        </w:tc>
        <w:tc>
          <w:tcPr>
            <w:tcW w:w="2458" w:type="dxa"/>
            <w:tcBorders>
              <w:top w:val="single" w:sz="4" w:space="0" w:color="auto"/>
              <w:left w:val="single" w:sz="4" w:space="0" w:color="auto"/>
              <w:bottom w:val="single" w:sz="4" w:space="0" w:color="auto"/>
              <w:right w:val="single" w:sz="4" w:space="0" w:color="auto"/>
            </w:tcBorders>
            <w:vAlign w:val="center"/>
          </w:tcPr>
          <w:p w:rsidR="009706AC" w:rsidRPr="00C54BC1" w:rsidRDefault="009706AC" w:rsidP="00C54BC1">
            <w:pPr>
              <w:jc w:val="center"/>
              <w:rPr>
                <w:sz w:val="20"/>
                <w:szCs w:val="20"/>
              </w:rPr>
            </w:pPr>
            <w:r w:rsidRPr="00C54BC1">
              <w:rPr>
                <w:sz w:val="20"/>
                <w:szCs w:val="20"/>
              </w:rPr>
              <w:t>-</w:t>
            </w:r>
          </w:p>
        </w:tc>
      </w:tr>
    </w:tbl>
    <w:p w:rsidR="004D3F30" w:rsidRPr="007563A0" w:rsidRDefault="004D3F30" w:rsidP="004D3F30">
      <w:pPr>
        <w:suppressAutoHyphens/>
        <w:adjustRightInd w:val="0"/>
        <w:ind w:firstLine="567"/>
        <w:jc w:val="both"/>
        <w:textAlignment w:val="baseline"/>
        <w:rPr>
          <w:sz w:val="20"/>
          <w:szCs w:val="20"/>
        </w:rPr>
      </w:pPr>
      <w:bookmarkStart w:id="2" w:name="_Toc451333672"/>
      <w:bookmarkEnd w:id="1"/>
    </w:p>
    <w:p w:rsidR="004D3F30" w:rsidRPr="009706AC" w:rsidRDefault="004D3F30" w:rsidP="004D3F30">
      <w:pPr>
        <w:suppressAutoHyphens/>
        <w:adjustRightInd w:val="0"/>
        <w:ind w:firstLine="567"/>
        <w:jc w:val="both"/>
        <w:textAlignment w:val="baseline"/>
        <w:rPr>
          <w:b/>
          <w:sz w:val="22"/>
        </w:rPr>
      </w:pPr>
      <w:r w:rsidRPr="007563A0">
        <w:rPr>
          <w:b/>
          <w:sz w:val="22"/>
        </w:rPr>
        <w:t>14. Informacija apie avarijų prevencijos priemones (arba nuoroda į Saugos ataskaitą ar ekstremaliųjų situacijų valdymo planą, jei jie pateikiami prieduose prie paraiškos).</w:t>
      </w:r>
      <w:r w:rsidRPr="009706AC">
        <w:rPr>
          <w:b/>
          <w:sz w:val="22"/>
        </w:rPr>
        <w:t xml:space="preserve"> </w:t>
      </w:r>
    </w:p>
    <w:p w:rsidR="004D3F30" w:rsidRPr="00912DE6" w:rsidRDefault="007563A0" w:rsidP="004D3F30">
      <w:pPr>
        <w:suppressAutoHyphens/>
        <w:adjustRightInd w:val="0"/>
        <w:ind w:firstLine="567"/>
        <w:jc w:val="both"/>
        <w:textAlignment w:val="baseline"/>
        <w:rPr>
          <w:sz w:val="22"/>
        </w:rPr>
      </w:pPr>
      <w:r>
        <w:rPr>
          <w:sz w:val="22"/>
        </w:rPr>
        <w:t>Vadovaujantis Priešgaisrinės apsaugos ir gelbėjimo departamento prie Vidaus reikalų ministerijos direktoriaus 2010 m. balandžio 19 d. įsakymu Nr. 1-134 (2014 m. sausio 30d. redakcija) patvirtintais Kriterijais ūkio subektams ir kitoms įstaigoms, kurių vadovai turi organizuoti ekstremaliųjų situacijų valdymo planų rengimą, derinimą ir tvirtinimą, ir ūkio subjektams, kurių vadovai turi sudaryti ekstremaliųjų situacijų operacijų centrą, UAB „Jondara“ pasirengs ekstremaliųjų situacijų valdymo planą.</w:t>
      </w:r>
    </w:p>
    <w:p w:rsidR="004D3F30" w:rsidRPr="00912DE6" w:rsidRDefault="004D3F30" w:rsidP="004D3F30">
      <w:pPr>
        <w:suppressAutoHyphens/>
        <w:adjustRightInd w:val="0"/>
        <w:ind w:firstLine="567"/>
        <w:jc w:val="both"/>
        <w:textAlignment w:val="baseline"/>
        <w:rPr>
          <w:sz w:val="22"/>
        </w:rPr>
      </w:pPr>
    </w:p>
    <w:p w:rsidR="004D3F30" w:rsidRPr="00912DE6" w:rsidRDefault="004D3F30" w:rsidP="004D3F30">
      <w:pPr>
        <w:jc w:val="center"/>
        <w:rPr>
          <w:b/>
          <w:sz w:val="22"/>
        </w:rPr>
      </w:pPr>
      <w:bookmarkStart w:id="3" w:name="_Toc451333676"/>
      <w:bookmarkEnd w:id="2"/>
      <w:r w:rsidRPr="00912DE6">
        <w:rPr>
          <w:b/>
          <w:sz w:val="22"/>
        </w:rPr>
        <w:t>IV. ŽALIAVŲ IR MEDŽIAGŲ NAUDOJIMAS, SAUGOJIMAS</w:t>
      </w:r>
    </w:p>
    <w:p w:rsidR="004D3F30" w:rsidRPr="00912DE6" w:rsidRDefault="004D3F30" w:rsidP="004D3F30">
      <w:pPr>
        <w:jc w:val="center"/>
        <w:rPr>
          <w:strike/>
          <w:sz w:val="22"/>
        </w:rPr>
      </w:pPr>
    </w:p>
    <w:p w:rsidR="004D3F30" w:rsidRPr="00C76A94" w:rsidRDefault="004D3F30" w:rsidP="00C76A94">
      <w:pPr>
        <w:ind w:firstLine="567"/>
        <w:jc w:val="both"/>
        <w:rPr>
          <w:b/>
          <w:sz w:val="22"/>
        </w:rPr>
      </w:pPr>
      <w:r w:rsidRPr="00C76A94">
        <w:rPr>
          <w:b/>
          <w:sz w:val="22"/>
        </w:rPr>
        <w:t>15. Žaliavų ir medžiagų naudojimas, žaliavų ir medžiagų saugojimas.</w:t>
      </w:r>
    </w:p>
    <w:p w:rsidR="004D3F30" w:rsidRPr="00C76A94" w:rsidRDefault="004D3F30" w:rsidP="004D3F30">
      <w:pPr>
        <w:widowControl w:val="0"/>
        <w:ind w:firstLine="567"/>
        <w:jc w:val="both"/>
        <w:rPr>
          <w:b/>
          <w:sz w:val="22"/>
        </w:rPr>
      </w:pPr>
      <w:r w:rsidRPr="00C76A94">
        <w:rPr>
          <w:b/>
          <w:sz w:val="22"/>
        </w:rPr>
        <w:t>5 lentelė. Naudojamos ir (ar) saugomos žaliavos ir papildomos (pagalbinės) medžiagos</w:t>
      </w:r>
    </w:p>
    <w:p w:rsidR="004D3F30" w:rsidRPr="00912DE6" w:rsidRDefault="004D3F30" w:rsidP="004D3F30">
      <w:pPr>
        <w:widowControl w:val="0"/>
        <w:ind w:firstLine="567"/>
        <w:jc w:val="both"/>
        <w:rPr>
          <w:sz w:val="22"/>
        </w:rPr>
      </w:pPr>
    </w:p>
    <w:tbl>
      <w:tblPr>
        <w:tblW w:w="14709" w:type="dxa"/>
        <w:jc w:val="center"/>
        <w:tblLayout w:type="fixed"/>
        <w:tblLook w:val="0000" w:firstRow="0" w:lastRow="0" w:firstColumn="0" w:lastColumn="0" w:noHBand="0" w:noVBand="0"/>
      </w:tblPr>
      <w:tblGrid>
        <w:gridCol w:w="789"/>
        <w:gridCol w:w="3288"/>
        <w:gridCol w:w="2552"/>
        <w:gridCol w:w="2693"/>
        <w:gridCol w:w="1985"/>
        <w:gridCol w:w="3402"/>
      </w:tblGrid>
      <w:tr w:rsidR="004D3F30" w:rsidRPr="00912DE6" w:rsidTr="000E30A9">
        <w:trPr>
          <w:cantSplit/>
          <w:trHeight w:val="700"/>
          <w:jc w:val="center"/>
        </w:trPr>
        <w:tc>
          <w:tcPr>
            <w:tcW w:w="789" w:type="dxa"/>
            <w:tcBorders>
              <w:top w:val="single" w:sz="4" w:space="0" w:color="auto"/>
              <w:left w:val="single" w:sz="4" w:space="0" w:color="auto"/>
              <w:bottom w:val="single" w:sz="4" w:space="0" w:color="auto"/>
              <w:right w:val="single" w:sz="4" w:space="0" w:color="auto"/>
            </w:tcBorders>
            <w:vAlign w:val="center"/>
          </w:tcPr>
          <w:p w:rsidR="004D3F30" w:rsidRPr="00C76A94" w:rsidRDefault="004D3F30" w:rsidP="001863E4">
            <w:pPr>
              <w:suppressAutoHyphens/>
              <w:adjustRightInd w:val="0"/>
              <w:jc w:val="center"/>
              <w:textAlignment w:val="baseline"/>
              <w:rPr>
                <w:sz w:val="20"/>
                <w:szCs w:val="20"/>
              </w:rPr>
            </w:pPr>
            <w:r w:rsidRPr="00C76A94">
              <w:rPr>
                <w:sz w:val="20"/>
                <w:szCs w:val="20"/>
              </w:rPr>
              <w:t>Eil. Nr.</w:t>
            </w:r>
          </w:p>
        </w:tc>
        <w:tc>
          <w:tcPr>
            <w:tcW w:w="3288" w:type="dxa"/>
            <w:tcBorders>
              <w:top w:val="single" w:sz="4" w:space="0" w:color="auto"/>
              <w:left w:val="single" w:sz="4" w:space="0" w:color="auto"/>
              <w:bottom w:val="single" w:sz="4" w:space="0" w:color="auto"/>
              <w:right w:val="single" w:sz="4" w:space="0" w:color="auto"/>
            </w:tcBorders>
            <w:vAlign w:val="center"/>
          </w:tcPr>
          <w:p w:rsidR="004D3F30" w:rsidRPr="00C76A94" w:rsidRDefault="004D3F30" w:rsidP="001863E4">
            <w:pPr>
              <w:suppressAutoHyphens/>
              <w:adjustRightInd w:val="0"/>
              <w:jc w:val="center"/>
              <w:textAlignment w:val="baseline"/>
              <w:rPr>
                <w:sz w:val="20"/>
                <w:szCs w:val="20"/>
              </w:rPr>
            </w:pPr>
            <w:r w:rsidRPr="00C76A94">
              <w:rPr>
                <w:sz w:val="20"/>
                <w:szCs w:val="20"/>
              </w:rPr>
              <w:t>Žaliavos arba medžiagos pavadinimas (išskyrus kurą, tirpiklių turinčias medžiagas ir mišinius)</w:t>
            </w:r>
          </w:p>
        </w:tc>
        <w:tc>
          <w:tcPr>
            <w:tcW w:w="2552" w:type="dxa"/>
            <w:tcBorders>
              <w:top w:val="single" w:sz="4" w:space="0" w:color="auto"/>
              <w:left w:val="single" w:sz="4" w:space="0" w:color="auto"/>
              <w:bottom w:val="single" w:sz="4" w:space="0" w:color="auto"/>
              <w:right w:val="single" w:sz="4" w:space="0" w:color="auto"/>
            </w:tcBorders>
            <w:vAlign w:val="center"/>
          </w:tcPr>
          <w:p w:rsidR="004D3F30" w:rsidRPr="00C76A94" w:rsidRDefault="004D3F30" w:rsidP="001863E4">
            <w:pPr>
              <w:suppressAutoHyphens/>
              <w:adjustRightInd w:val="0"/>
              <w:jc w:val="center"/>
              <w:textAlignment w:val="baseline"/>
              <w:rPr>
                <w:sz w:val="20"/>
                <w:szCs w:val="20"/>
              </w:rPr>
            </w:pPr>
            <w:r w:rsidRPr="00C76A94">
              <w:rPr>
                <w:sz w:val="20"/>
                <w:szCs w:val="20"/>
              </w:rPr>
              <w:t>Planuojamas naudoti kiekis,  matavimo vnt. (t, m</w:t>
            </w:r>
            <w:r w:rsidRPr="00C76A94">
              <w:rPr>
                <w:sz w:val="20"/>
                <w:szCs w:val="20"/>
                <w:vertAlign w:val="superscript"/>
              </w:rPr>
              <w:t>3</w:t>
            </w:r>
            <w:r w:rsidRPr="00C76A94">
              <w:rPr>
                <w:sz w:val="20"/>
                <w:szCs w:val="20"/>
              </w:rPr>
              <w:t xml:space="preserve"> ar kt. per metus)</w:t>
            </w:r>
          </w:p>
        </w:tc>
        <w:tc>
          <w:tcPr>
            <w:tcW w:w="2693" w:type="dxa"/>
            <w:tcBorders>
              <w:top w:val="single" w:sz="4" w:space="0" w:color="auto"/>
              <w:left w:val="single" w:sz="4" w:space="0" w:color="auto"/>
              <w:right w:val="single" w:sz="4" w:space="0" w:color="auto"/>
            </w:tcBorders>
            <w:vAlign w:val="center"/>
          </w:tcPr>
          <w:p w:rsidR="004D3F30" w:rsidRPr="00C76A94" w:rsidRDefault="004D3F30" w:rsidP="001863E4">
            <w:pPr>
              <w:suppressAutoHyphens/>
              <w:adjustRightInd w:val="0"/>
              <w:jc w:val="center"/>
              <w:textAlignment w:val="baseline"/>
              <w:rPr>
                <w:sz w:val="20"/>
                <w:szCs w:val="20"/>
              </w:rPr>
            </w:pPr>
            <w:r w:rsidRPr="00C76A94">
              <w:rPr>
                <w:sz w:val="20"/>
                <w:szCs w:val="20"/>
              </w:rPr>
              <w:t>Transportavimo būdas</w:t>
            </w:r>
          </w:p>
        </w:tc>
        <w:tc>
          <w:tcPr>
            <w:tcW w:w="1985" w:type="dxa"/>
            <w:tcBorders>
              <w:top w:val="single" w:sz="4" w:space="0" w:color="auto"/>
              <w:left w:val="single" w:sz="4" w:space="0" w:color="auto"/>
              <w:right w:val="single" w:sz="4" w:space="0" w:color="auto"/>
            </w:tcBorders>
            <w:vAlign w:val="center"/>
          </w:tcPr>
          <w:p w:rsidR="004D3F30" w:rsidRPr="00C76A94" w:rsidRDefault="004D3F30" w:rsidP="001863E4">
            <w:pPr>
              <w:jc w:val="center"/>
              <w:rPr>
                <w:sz w:val="20"/>
                <w:szCs w:val="20"/>
              </w:rPr>
            </w:pPr>
            <w:r w:rsidRPr="00C76A94">
              <w:rPr>
                <w:sz w:val="20"/>
                <w:szCs w:val="20"/>
              </w:rPr>
              <w:t>Kiekis, vienu metu saugomas vietoje, matavimo vnt. (t, m</w:t>
            </w:r>
            <w:r w:rsidRPr="00C76A94">
              <w:rPr>
                <w:sz w:val="20"/>
                <w:szCs w:val="20"/>
                <w:vertAlign w:val="superscript"/>
              </w:rPr>
              <w:t>3</w:t>
            </w:r>
            <w:r w:rsidRPr="00C76A94">
              <w:rPr>
                <w:sz w:val="20"/>
                <w:szCs w:val="20"/>
              </w:rPr>
              <w:t xml:space="preserve"> ar kt. per metus)</w:t>
            </w:r>
          </w:p>
        </w:tc>
        <w:tc>
          <w:tcPr>
            <w:tcW w:w="3402" w:type="dxa"/>
            <w:tcBorders>
              <w:top w:val="single" w:sz="4" w:space="0" w:color="auto"/>
              <w:left w:val="single" w:sz="4" w:space="0" w:color="auto"/>
              <w:bottom w:val="single" w:sz="4" w:space="0" w:color="auto"/>
              <w:right w:val="single" w:sz="4" w:space="0" w:color="auto"/>
            </w:tcBorders>
            <w:vAlign w:val="center"/>
          </w:tcPr>
          <w:p w:rsidR="004D3F30" w:rsidRPr="00C76A94" w:rsidRDefault="004D3F30" w:rsidP="001863E4">
            <w:pPr>
              <w:suppressAutoHyphens/>
              <w:adjustRightInd w:val="0"/>
              <w:jc w:val="center"/>
              <w:textAlignment w:val="baseline"/>
              <w:rPr>
                <w:sz w:val="20"/>
                <w:szCs w:val="20"/>
              </w:rPr>
            </w:pPr>
            <w:r w:rsidRPr="00C76A94">
              <w:rPr>
                <w:sz w:val="20"/>
                <w:szCs w:val="20"/>
              </w:rPr>
              <w:t>Saugojimo būdas</w:t>
            </w:r>
          </w:p>
        </w:tc>
      </w:tr>
      <w:tr w:rsidR="004D3F30" w:rsidRPr="00912DE6" w:rsidTr="000E30A9">
        <w:trPr>
          <w:jc w:val="center"/>
        </w:trPr>
        <w:tc>
          <w:tcPr>
            <w:tcW w:w="789" w:type="dxa"/>
            <w:tcBorders>
              <w:top w:val="single" w:sz="4" w:space="0" w:color="auto"/>
              <w:left w:val="single" w:sz="4" w:space="0" w:color="auto"/>
              <w:bottom w:val="single" w:sz="4" w:space="0" w:color="auto"/>
              <w:right w:val="single" w:sz="4" w:space="0" w:color="auto"/>
            </w:tcBorders>
            <w:vAlign w:val="center"/>
          </w:tcPr>
          <w:p w:rsidR="004D3F30" w:rsidRPr="00C76A94" w:rsidRDefault="004D3F30" w:rsidP="001863E4">
            <w:pPr>
              <w:suppressAutoHyphens/>
              <w:adjustRightInd w:val="0"/>
              <w:jc w:val="center"/>
              <w:textAlignment w:val="baseline"/>
              <w:rPr>
                <w:sz w:val="20"/>
                <w:szCs w:val="20"/>
              </w:rPr>
            </w:pPr>
            <w:r w:rsidRPr="00C76A94">
              <w:rPr>
                <w:sz w:val="20"/>
                <w:szCs w:val="20"/>
              </w:rPr>
              <w:t>1</w:t>
            </w:r>
          </w:p>
        </w:tc>
        <w:tc>
          <w:tcPr>
            <w:tcW w:w="3288" w:type="dxa"/>
            <w:tcBorders>
              <w:top w:val="single" w:sz="4" w:space="0" w:color="auto"/>
              <w:left w:val="single" w:sz="4" w:space="0" w:color="auto"/>
              <w:bottom w:val="single" w:sz="4" w:space="0" w:color="auto"/>
              <w:right w:val="single" w:sz="4" w:space="0" w:color="auto"/>
            </w:tcBorders>
            <w:vAlign w:val="center"/>
          </w:tcPr>
          <w:p w:rsidR="004D3F30" w:rsidRPr="00C76A94" w:rsidRDefault="004D3F30" w:rsidP="001863E4">
            <w:pPr>
              <w:suppressAutoHyphens/>
              <w:adjustRightInd w:val="0"/>
              <w:jc w:val="center"/>
              <w:textAlignment w:val="baseline"/>
              <w:rPr>
                <w:sz w:val="20"/>
                <w:szCs w:val="20"/>
              </w:rPr>
            </w:pPr>
            <w:r w:rsidRPr="00C76A94">
              <w:rPr>
                <w:sz w:val="20"/>
                <w:szCs w:val="20"/>
              </w:rPr>
              <w:t>2</w:t>
            </w:r>
          </w:p>
        </w:tc>
        <w:tc>
          <w:tcPr>
            <w:tcW w:w="2552" w:type="dxa"/>
            <w:tcBorders>
              <w:top w:val="single" w:sz="4" w:space="0" w:color="auto"/>
              <w:left w:val="single" w:sz="4" w:space="0" w:color="auto"/>
              <w:bottom w:val="single" w:sz="4" w:space="0" w:color="auto"/>
              <w:right w:val="single" w:sz="4" w:space="0" w:color="auto"/>
            </w:tcBorders>
            <w:vAlign w:val="center"/>
          </w:tcPr>
          <w:p w:rsidR="004D3F30" w:rsidRPr="00C76A94" w:rsidRDefault="004D3F30" w:rsidP="001863E4">
            <w:pPr>
              <w:suppressAutoHyphens/>
              <w:adjustRightInd w:val="0"/>
              <w:jc w:val="center"/>
              <w:textAlignment w:val="baseline"/>
              <w:rPr>
                <w:sz w:val="20"/>
                <w:szCs w:val="20"/>
              </w:rPr>
            </w:pPr>
            <w:r w:rsidRPr="00C76A94">
              <w:rPr>
                <w:sz w:val="20"/>
                <w:szCs w:val="20"/>
              </w:rPr>
              <w:t>3</w:t>
            </w:r>
          </w:p>
        </w:tc>
        <w:tc>
          <w:tcPr>
            <w:tcW w:w="2693" w:type="dxa"/>
            <w:tcBorders>
              <w:top w:val="single" w:sz="4" w:space="0" w:color="auto"/>
              <w:left w:val="single" w:sz="4" w:space="0" w:color="auto"/>
              <w:bottom w:val="single" w:sz="4" w:space="0" w:color="auto"/>
              <w:right w:val="single" w:sz="4" w:space="0" w:color="auto"/>
            </w:tcBorders>
          </w:tcPr>
          <w:p w:rsidR="004D3F30" w:rsidRPr="00C76A94" w:rsidRDefault="004D3F30" w:rsidP="001863E4">
            <w:pPr>
              <w:suppressAutoHyphens/>
              <w:adjustRightInd w:val="0"/>
              <w:jc w:val="center"/>
              <w:textAlignment w:val="baseline"/>
              <w:rPr>
                <w:sz w:val="20"/>
                <w:szCs w:val="20"/>
              </w:rPr>
            </w:pPr>
            <w:r w:rsidRPr="00C76A94">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4D3F30" w:rsidRPr="00C76A94" w:rsidRDefault="004D3F30" w:rsidP="001863E4">
            <w:pPr>
              <w:suppressAutoHyphens/>
              <w:adjustRightInd w:val="0"/>
              <w:jc w:val="center"/>
              <w:textAlignment w:val="baseline"/>
              <w:rPr>
                <w:sz w:val="20"/>
                <w:szCs w:val="20"/>
              </w:rPr>
            </w:pPr>
            <w:r w:rsidRPr="00C76A94">
              <w:rPr>
                <w:sz w:val="20"/>
                <w:szCs w:val="20"/>
              </w:rPr>
              <w:t>5</w:t>
            </w:r>
          </w:p>
        </w:tc>
        <w:tc>
          <w:tcPr>
            <w:tcW w:w="3402" w:type="dxa"/>
            <w:tcBorders>
              <w:top w:val="single" w:sz="4" w:space="0" w:color="auto"/>
              <w:left w:val="single" w:sz="4" w:space="0" w:color="auto"/>
              <w:bottom w:val="single" w:sz="4" w:space="0" w:color="auto"/>
              <w:right w:val="single" w:sz="4" w:space="0" w:color="auto"/>
            </w:tcBorders>
            <w:vAlign w:val="center"/>
          </w:tcPr>
          <w:p w:rsidR="004D3F30" w:rsidRPr="00C76A94" w:rsidRDefault="004D3F30" w:rsidP="001863E4">
            <w:pPr>
              <w:suppressAutoHyphens/>
              <w:adjustRightInd w:val="0"/>
              <w:jc w:val="center"/>
              <w:textAlignment w:val="baseline"/>
              <w:rPr>
                <w:sz w:val="20"/>
                <w:szCs w:val="20"/>
              </w:rPr>
            </w:pPr>
            <w:r w:rsidRPr="00C76A94">
              <w:rPr>
                <w:sz w:val="20"/>
                <w:szCs w:val="20"/>
              </w:rPr>
              <w:t>6</w:t>
            </w:r>
          </w:p>
        </w:tc>
      </w:tr>
      <w:tr w:rsidR="004D3F30" w:rsidRPr="00912DE6" w:rsidTr="000E30A9">
        <w:trPr>
          <w:jc w:val="center"/>
        </w:trPr>
        <w:tc>
          <w:tcPr>
            <w:tcW w:w="789" w:type="dxa"/>
            <w:tcBorders>
              <w:top w:val="single" w:sz="4" w:space="0" w:color="auto"/>
              <w:left w:val="single" w:sz="4" w:space="0" w:color="auto"/>
              <w:bottom w:val="single" w:sz="4" w:space="0" w:color="auto"/>
              <w:right w:val="single" w:sz="4" w:space="0" w:color="auto"/>
            </w:tcBorders>
            <w:vAlign w:val="center"/>
          </w:tcPr>
          <w:p w:rsidR="004D3F30" w:rsidRPr="000E30A9" w:rsidRDefault="00C76A94" w:rsidP="001863E4">
            <w:pPr>
              <w:suppressAutoHyphens/>
              <w:adjustRightInd w:val="0"/>
              <w:jc w:val="center"/>
              <w:textAlignment w:val="baseline"/>
              <w:rPr>
                <w:sz w:val="20"/>
                <w:szCs w:val="20"/>
              </w:rPr>
            </w:pPr>
            <w:r w:rsidRPr="000E30A9">
              <w:rPr>
                <w:sz w:val="20"/>
                <w:szCs w:val="20"/>
              </w:rPr>
              <w:t>1.</w:t>
            </w:r>
          </w:p>
        </w:tc>
        <w:tc>
          <w:tcPr>
            <w:tcW w:w="3288" w:type="dxa"/>
            <w:tcBorders>
              <w:top w:val="single" w:sz="4" w:space="0" w:color="auto"/>
              <w:left w:val="single" w:sz="4" w:space="0" w:color="auto"/>
              <w:bottom w:val="single" w:sz="4" w:space="0" w:color="auto"/>
              <w:right w:val="single" w:sz="4" w:space="0" w:color="auto"/>
            </w:tcBorders>
            <w:vAlign w:val="center"/>
          </w:tcPr>
          <w:p w:rsidR="004D3F30" w:rsidRPr="000E30A9" w:rsidRDefault="00C76A94" w:rsidP="001863E4">
            <w:pPr>
              <w:suppressAutoHyphens/>
              <w:adjustRightInd w:val="0"/>
              <w:jc w:val="center"/>
              <w:textAlignment w:val="baseline"/>
              <w:rPr>
                <w:sz w:val="20"/>
                <w:szCs w:val="20"/>
              </w:rPr>
            </w:pPr>
            <w:r w:rsidRPr="000E30A9">
              <w:rPr>
                <w:sz w:val="20"/>
                <w:szCs w:val="20"/>
              </w:rPr>
              <w:t>Kraikas (pjuvenos/durpės)</w:t>
            </w:r>
          </w:p>
        </w:tc>
        <w:tc>
          <w:tcPr>
            <w:tcW w:w="2552" w:type="dxa"/>
            <w:tcBorders>
              <w:top w:val="single" w:sz="4" w:space="0" w:color="auto"/>
              <w:left w:val="single" w:sz="4" w:space="0" w:color="auto"/>
              <w:bottom w:val="single" w:sz="4" w:space="0" w:color="auto"/>
              <w:right w:val="single" w:sz="4" w:space="0" w:color="auto"/>
            </w:tcBorders>
            <w:vAlign w:val="center"/>
          </w:tcPr>
          <w:p w:rsidR="004D3F30" w:rsidRPr="000E30A9" w:rsidRDefault="00C76A94" w:rsidP="001863E4">
            <w:pPr>
              <w:suppressAutoHyphens/>
              <w:adjustRightInd w:val="0"/>
              <w:jc w:val="center"/>
              <w:textAlignment w:val="baseline"/>
              <w:rPr>
                <w:sz w:val="20"/>
                <w:szCs w:val="20"/>
              </w:rPr>
            </w:pPr>
            <w:r w:rsidRPr="000E30A9">
              <w:rPr>
                <w:sz w:val="20"/>
                <w:szCs w:val="20"/>
              </w:rPr>
              <w:t>7000-7500</w:t>
            </w:r>
            <w:r w:rsidR="000E30A9" w:rsidRPr="000E30A9">
              <w:rPr>
                <w:sz w:val="20"/>
                <w:szCs w:val="20"/>
              </w:rPr>
              <w:t xml:space="preserve"> t</w:t>
            </w:r>
          </w:p>
        </w:tc>
        <w:tc>
          <w:tcPr>
            <w:tcW w:w="2693" w:type="dxa"/>
            <w:tcBorders>
              <w:top w:val="single" w:sz="4" w:space="0" w:color="auto"/>
              <w:left w:val="single" w:sz="4" w:space="0" w:color="auto"/>
              <w:bottom w:val="single" w:sz="4" w:space="0" w:color="auto"/>
              <w:right w:val="single" w:sz="4" w:space="0" w:color="auto"/>
            </w:tcBorders>
          </w:tcPr>
          <w:p w:rsidR="004D3F30" w:rsidRPr="000E30A9" w:rsidRDefault="000E30A9" w:rsidP="001863E4">
            <w:pPr>
              <w:suppressAutoHyphens/>
              <w:adjustRightInd w:val="0"/>
              <w:jc w:val="center"/>
              <w:textAlignment w:val="baseline"/>
              <w:rPr>
                <w:sz w:val="20"/>
                <w:szCs w:val="20"/>
              </w:rPr>
            </w:pPr>
            <w:r w:rsidRPr="000E30A9">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4D3F30" w:rsidRPr="000E30A9" w:rsidRDefault="000E30A9" w:rsidP="001863E4">
            <w:pPr>
              <w:suppressAutoHyphens/>
              <w:adjustRightInd w:val="0"/>
              <w:jc w:val="center"/>
              <w:textAlignment w:val="baseline"/>
              <w:rPr>
                <w:sz w:val="20"/>
                <w:szCs w:val="20"/>
              </w:rPr>
            </w:pPr>
            <w:r w:rsidRPr="000E30A9">
              <w:rPr>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rsidR="004D3F30" w:rsidRPr="000E30A9" w:rsidRDefault="000E30A9" w:rsidP="001863E4">
            <w:pPr>
              <w:suppressAutoHyphens/>
              <w:adjustRightInd w:val="0"/>
              <w:jc w:val="center"/>
              <w:textAlignment w:val="baseline"/>
              <w:rPr>
                <w:sz w:val="20"/>
                <w:szCs w:val="20"/>
              </w:rPr>
            </w:pPr>
            <w:r w:rsidRPr="000E30A9">
              <w:rPr>
                <w:sz w:val="20"/>
                <w:szCs w:val="20"/>
              </w:rPr>
              <w:t>-</w:t>
            </w:r>
          </w:p>
        </w:tc>
      </w:tr>
      <w:tr w:rsidR="004D3F30" w:rsidRPr="00912DE6" w:rsidTr="000E30A9">
        <w:trPr>
          <w:jc w:val="center"/>
        </w:trPr>
        <w:tc>
          <w:tcPr>
            <w:tcW w:w="789" w:type="dxa"/>
            <w:tcBorders>
              <w:top w:val="single" w:sz="4" w:space="0" w:color="auto"/>
              <w:left w:val="single" w:sz="4" w:space="0" w:color="auto"/>
              <w:bottom w:val="single" w:sz="4" w:space="0" w:color="auto"/>
              <w:right w:val="single" w:sz="4" w:space="0" w:color="auto"/>
            </w:tcBorders>
            <w:vAlign w:val="center"/>
          </w:tcPr>
          <w:p w:rsidR="004D3F30" w:rsidRPr="000E30A9" w:rsidRDefault="00C76A94" w:rsidP="001863E4">
            <w:pPr>
              <w:suppressAutoHyphens/>
              <w:adjustRightInd w:val="0"/>
              <w:jc w:val="center"/>
              <w:textAlignment w:val="baseline"/>
              <w:rPr>
                <w:sz w:val="20"/>
                <w:szCs w:val="20"/>
              </w:rPr>
            </w:pPr>
            <w:r w:rsidRPr="000E30A9">
              <w:rPr>
                <w:sz w:val="20"/>
                <w:szCs w:val="20"/>
              </w:rPr>
              <w:t>2.</w:t>
            </w:r>
          </w:p>
        </w:tc>
        <w:tc>
          <w:tcPr>
            <w:tcW w:w="3288" w:type="dxa"/>
            <w:tcBorders>
              <w:top w:val="single" w:sz="4" w:space="0" w:color="auto"/>
              <w:left w:val="single" w:sz="4" w:space="0" w:color="auto"/>
              <w:bottom w:val="single" w:sz="4" w:space="0" w:color="auto"/>
              <w:right w:val="single" w:sz="4" w:space="0" w:color="auto"/>
            </w:tcBorders>
            <w:vAlign w:val="center"/>
          </w:tcPr>
          <w:p w:rsidR="004D3F30" w:rsidRPr="000E30A9" w:rsidRDefault="00C76A94" w:rsidP="001863E4">
            <w:pPr>
              <w:suppressAutoHyphens/>
              <w:adjustRightInd w:val="0"/>
              <w:jc w:val="center"/>
              <w:textAlignment w:val="baseline"/>
              <w:rPr>
                <w:sz w:val="20"/>
                <w:szCs w:val="20"/>
              </w:rPr>
            </w:pPr>
            <w:r w:rsidRPr="000E30A9">
              <w:rPr>
                <w:sz w:val="20"/>
                <w:szCs w:val="20"/>
              </w:rPr>
              <w:t>Kombinuoti pašarai</w:t>
            </w:r>
          </w:p>
        </w:tc>
        <w:tc>
          <w:tcPr>
            <w:tcW w:w="2552" w:type="dxa"/>
            <w:tcBorders>
              <w:top w:val="single" w:sz="4" w:space="0" w:color="auto"/>
              <w:left w:val="single" w:sz="4" w:space="0" w:color="auto"/>
              <w:bottom w:val="single" w:sz="4" w:space="0" w:color="auto"/>
              <w:right w:val="single" w:sz="4" w:space="0" w:color="auto"/>
            </w:tcBorders>
            <w:vAlign w:val="center"/>
          </w:tcPr>
          <w:p w:rsidR="004D3F30" w:rsidRPr="000E30A9" w:rsidRDefault="00C76A94" w:rsidP="001863E4">
            <w:pPr>
              <w:suppressAutoHyphens/>
              <w:adjustRightInd w:val="0"/>
              <w:jc w:val="center"/>
              <w:textAlignment w:val="baseline"/>
              <w:rPr>
                <w:sz w:val="20"/>
                <w:szCs w:val="20"/>
              </w:rPr>
            </w:pPr>
            <w:r w:rsidRPr="000E30A9">
              <w:rPr>
                <w:sz w:val="20"/>
                <w:szCs w:val="20"/>
                <w:lang w:eastAsia="ja-JP"/>
              </w:rPr>
              <w:t>600</w:t>
            </w:r>
            <w:r w:rsidR="000E30A9" w:rsidRPr="000E30A9">
              <w:rPr>
                <w:sz w:val="20"/>
                <w:szCs w:val="20"/>
              </w:rPr>
              <w:t xml:space="preserve"> t</w:t>
            </w:r>
          </w:p>
        </w:tc>
        <w:tc>
          <w:tcPr>
            <w:tcW w:w="2693" w:type="dxa"/>
            <w:tcBorders>
              <w:top w:val="single" w:sz="4" w:space="0" w:color="auto"/>
              <w:left w:val="single" w:sz="4" w:space="0" w:color="auto"/>
              <w:bottom w:val="single" w:sz="4" w:space="0" w:color="auto"/>
              <w:right w:val="single" w:sz="4" w:space="0" w:color="auto"/>
            </w:tcBorders>
          </w:tcPr>
          <w:p w:rsidR="004D3F30" w:rsidRPr="000E30A9" w:rsidRDefault="000E30A9" w:rsidP="001863E4">
            <w:pPr>
              <w:suppressAutoHyphens/>
              <w:adjustRightInd w:val="0"/>
              <w:jc w:val="center"/>
              <w:textAlignment w:val="baseline"/>
              <w:rPr>
                <w:sz w:val="20"/>
                <w:szCs w:val="20"/>
              </w:rPr>
            </w:pPr>
            <w:r w:rsidRPr="000E30A9">
              <w:rPr>
                <w:sz w:val="20"/>
                <w:szCs w:val="20"/>
              </w:rPr>
              <w:t>Spec.</w:t>
            </w:r>
            <w:r>
              <w:rPr>
                <w:sz w:val="20"/>
                <w:szCs w:val="20"/>
              </w:rPr>
              <w:t xml:space="preserve"> </w:t>
            </w:r>
            <w:r w:rsidRPr="000E30A9">
              <w:rPr>
                <w:sz w:val="20"/>
                <w:szCs w:val="20"/>
              </w:rPr>
              <w:t>transportas</w:t>
            </w:r>
          </w:p>
        </w:tc>
        <w:tc>
          <w:tcPr>
            <w:tcW w:w="1985" w:type="dxa"/>
            <w:tcBorders>
              <w:top w:val="single" w:sz="4" w:space="0" w:color="auto"/>
              <w:left w:val="single" w:sz="4" w:space="0" w:color="auto"/>
              <w:bottom w:val="single" w:sz="4" w:space="0" w:color="auto"/>
              <w:right w:val="single" w:sz="4" w:space="0" w:color="auto"/>
            </w:tcBorders>
          </w:tcPr>
          <w:p w:rsidR="004D3F30" w:rsidRPr="000E30A9" w:rsidRDefault="000E30A9" w:rsidP="001863E4">
            <w:pPr>
              <w:suppressAutoHyphens/>
              <w:adjustRightInd w:val="0"/>
              <w:jc w:val="center"/>
              <w:textAlignment w:val="baseline"/>
              <w:rPr>
                <w:sz w:val="20"/>
                <w:szCs w:val="20"/>
              </w:rPr>
            </w:pPr>
            <w:r w:rsidRPr="000E30A9">
              <w:rPr>
                <w:sz w:val="20"/>
                <w:szCs w:val="20"/>
                <w:lang w:val="en-US"/>
              </w:rPr>
              <w:t>300</w:t>
            </w:r>
            <w:r w:rsidRPr="000E30A9">
              <w:rPr>
                <w:sz w:val="20"/>
                <w:szCs w:val="20"/>
              </w:rPr>
              <w:t xml:space="preserve"> t</w:t>
            </w:r>
          </w:p>
        </w:tc>
        <w:tc>
          <w:tcPr>
            <w:tcW w:w="3402" w:type="dxa"/>
            <w:tcBorders>
              <w:top w:val="single" w:sz="4" w:space="0" w:color="auto"/>
              <w:left w:val="single" w:sz="4" w:space="0" w:color="auto"/>
              <w:bottom w:val="single" w:sz="4" w:space="0" w:color="auto"/>
              <w:right w:val="single" w:sz="4" w:space="0" w:color="auto"/>
            </w:tcBorders>
            <w:vAlign w:val="center"/>
          </w:tcPr>
          <w:p w:rsidR="004D3F30" w:rsidRPr="000E30A9" w:rsidRDefault="000E30A9" w:rsidP="001863E4">
            <w:pPr>
              <w:suppressAutoHyphens/>
              <w:adjustRightInd w:val="0"/>
              <w:jc w:val="center"/>
              <w:textAlignment w:val="baseline"/>
              <w:rPr>
                <w:sz w:val="20"/>
                <w:szCs w:val="20"/>
              </w:rPr>
            </w:pPr>
            <w:r w:rsidRPr="000E30A9">
              <w:rPr>
                <w:sz w:val="20"/>
                <w:szCs w:val="20"/>
                <w:lang w:val="pt-BR"/>
              </w:rPr>
              <w:t>Spec.talpyklos (po 30 t ( 26 m</w:t>
            </w:r>
            <w:r w:rsidRPr="000E30A9">
              <w:rPr>
                <w:position w:val="6"/>
                <w:sz w:val="20"/>
                <w:szCs w:val="20"/>
                <w:lang w:val="pt-BR"/>
              </w:rPr>
              <w:t>3</w:t>
            </w:r>
            <w:r w:rsidRPr="000E30A9">
              <w:rPr>
                <w:sz w:val="20"/>
                <w:szCs w:val="20"/>
                <w:lang w:val="pt-BR"/>
              </w:rPr>
              <w:t xml:space="preserve"> tūrio)</w:t>
            </w:r>
            <w:r>
              <w:rPr>
                <w:sz w:val="20"/>
                <w:szCs w:val="20"/>
                <w:lang w:val="pt-BR"/>
              </w:rPr>
              <w:t>)</w:t>
            </w:r>
          </w:p>
        </w:tc>
      </w:tr>
      <w:tr w:rsidR="004D3F30" w:rsidRPr="00912DE6" w:rsidTr="000E30A9">
        <w:trPr>
          <w:jc w:val="center"/>
        </w:trPr>
        <w:tc>
          <w:tcPr>
            <w:tcW w:w="789" w:type="dxa"/>
            <w:tcBorders>
              <w:top w:val="single" w:sz="4" w:space="0" w:color="auto"/>
              <w:left w:val="single" w:sz="4" w:space="0" w:color="auto"/>
              <w:bottom w:val="single" w:sz="4" w:space="0" w:color="auto"/>
              <w:right w:val="single" w:sz="4" w:space="0" w:color="auto"/>
            </w:tcBorders>
            <w:vAlign w:val="center"/>
          </w:tcPr>
          <w:p w:rsidR="004D3F30" w:rsidRPr="000E30A9" w:rsidRDefault="00C76A94" w:rsidP="001863E4">
            <w:pPr>
              <w:suppressAutoHyphens/>
              <w:adjustRightInd w:val="0"/>
              <w:jc w:val="center"/>
              <w:textAlignment w:val="baseline"/>
              <w:rPr>
                <w:sz w:val="20"/>
                <w:szCs w:val="20"/>
              </w:rPr>
            </w:pPr>
            <w:r w:rsidRPr="000E30A9">
              <w:rPr>
                <w:sz w:val="20"/>
                <w:szCs w:val="20"/>
              </w:rPr>
              <w:t>3.</w:t>
            </w:r>
          </w:p>
        </w:tc>
        <w:tc>
          <w:tcPr>
            <w:tcW w:w="3288" w:type="dxa"/>
            <w:tcBorders>
              <w:top w:val="single" w:sz="4" w:space="0" w:color="auto"/>
              <w:left w:val="single" w:sz="4" w:space="0" w:color="auto"/>
              <w:bottom w:val="single" w:sz="4" w:space="0" w:color="auto"/>
              <w:right w:val="single" w:sz="4" w:space="0" w:color="auto"/>
            </w:tcBorders>
            <w:vAlign w:val="center"/>
          </w:tcPr>
          <w:p w:rsidR="004D3F30" w:rsidRPr="000E30A9" w:rsidRDefault="00C76A94" w:rsidP="001863E4">
            <w:pPr>
              <w:suppressAutoHyphens/>
              <w:adjustRightInd w:val="0"/>
              <w:jc w:val="center"/>
              <w:textAlignment w:val="baseline"/>
              <w:rPr>
                <w:sz w:val="20"/>
                <w:szCs w:val="20"/>
              </w:rPr>
            </w:pPr>
            <w:r w:rsidRPr="000E30A9">
              <w:rPr>
                <w:sz w:val="20"/>
                <w:szCs w:val="20"/>
              </w:rPr>
              <w:t>Kviečiai</w:t>
            </w:r>
          </w:p>
        </w:tc>
        <w:tc>
          <w:tcPr>
            <w:tcW w:w="2552" w:type="dxa"/>
            <w:tcBorders>
              <w:top w:val="single" w:sz="4" w:space="0" w:color="auto"/>
              <w:left w:val="single" w:sz="4" w:space="0" w:color="auto"/>
              <w:bottom w:val="single" w:sz="4" w:space="0" w:color="auto"/>
              <w:right w:val="single" w:sz="4" w:space="0" w:color="auto"/>
            </w:tcBorders>
            <w:vAlign w:val="center"/>
          </w:tcPr>
          <w:p w:rsidR="004D3F30" w:rsidRPr="000E30A9" w:rsidRDefault="00C76A94" w:rsidP="001863E4">
            <w:pPr>
              <w:suppressAutoHyphens/>
              <w:adjustRightInd w:val="0"/>
              <w:jc w:val="center"/>
              <w:textAlignment w:val="baseline"/>
              <w:rPr>
                <w:sz w:val="20"/>
                <w:szCs w:val="20"/>
              </w:rPr>
            </w:pPr>
            <w:r w:rsidRPr="000E30A9">
              <w:rPr>
                <w:sz w:val="20"/>
                <w:szCs w:val="20"/>
                <w:lang w:eastAsia="ja-JP"/>
              </w:rPr>
              <w:t>396</w:t>
            </w:r>
            <w:r w:rsidR="000E30A9" w:rsidRPr="000E30A9">
              <w:rPr>
                <w:sz w:val="20"/>
                <w:szCs w:val="20"/>
              </w:rPr>
              <w:t xml:space="preserve"> t</w:t>
            </w:r>
          </w:p>
        </w:tc>
        <w:tc>
          <w:tcPr>
            <w:tcW w:w="2693" w:type="dxa"/>
            <w:tcBorders>
              <w:top w:val="single" w:sz="4" w:space="0" w:color="auto"/>
              <w:left w:val="single" w:sz="4" w:space="0" w:color="auto"/>
              <w:bottom w:val="single" w:sz="4" w:space="0" w:color="auto"/>
              <w:right w:val="single" w:sz="4" w:space="0" w:color="auto"/>
            </w:tcBorders>
          </w:tcPr>
          <w:p w:rsidR="004D3F30" w:rsidRPr="000E30A9" w:rsidRDefault="000E30A9" w:rsidP="001863E4">
            <w:pPr>
              <w:suppressAutoHyphens/>
              <w:adjustRightInd w:val="0"/>
              <w:jc w:val="center"/>
              <w:textAlignment w:val="baseline"/>
              <w:rPr>
                <w:sz w:val="20"/>
                <w:szCs w:val="20"/>
              </w:rPr>
            </w:pPr>
            <w:r w:rsidRPr="000E30A9">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4D3F30" w:rsidRPr="000E30A9" w:rsidRDefault="000E30A9" w:rsidP="001863E4">
            <w:pPr>
              <w:suppressAutoHyphens/>
              <w:adjustRightInd w:val="0"/>
              <w:jc w:val="center"/>
              <w:textAlignment w:val="baseline"/>
              <w:rPr>
                <w:sz w:val="20"/>
                <w:szCs w:val="20"/>
              </w:rPr>
            </w:pPr>
            <w:r w:rsidRPr="000E30A9">
              <w:rPr>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rsidR="004D3F30" w:rsidRPr="000E30A9" w:rsidRDefault="000E30A9" w:rsidP="001863E4">
            <w:pPr>
              <w:suppressAutoHyphens/>
              <w:adjustRightInd w:val="0"/>
              <w:jc w:val="center"/>
              <w:textAlignment w:val="baseline"/>
              <w:rPr>
                <w:sz w:val="20"/>
                <w:szCs w:val="20"/>
              </w:rPr>
            </w:pPr>
            <w:r w:rsidRPr="000E30A9">
              <w:rPr>
                <w:sz w:val="20"/>
                <w:szCs w:val="20"/>
              </w:rPr>
              <w:t>-</w:t>
            </w:r>
          </w:p>
        </w:tc>
      </w:tr>
      <w:tr w:rsidR="000E30A9" w:rsidRPr="00912DE6" w:rsidTr="000E30A9">
        <w:trPr>
          <w:jc w:val="center"/>
        </w:trPr>
        <w:tc>
          <w:tcPr>
            <w:tcW w:w="789" w:type="dxa"/>
            <w:tcBorders>
              <w:top w:val="single" w:sz="4" w:space="0" w:color="auto"/>
              <w:left w:val="single" w:sz="4" w:space="0" w:color="auto"/>
              <w:bottom w:val="single" w:sz="4" w:space="0" w:color="auto"/>
              <w:right w:val="single" w:sz="4" w:space="0" w:color="auto"/>
            </w:tcBorders>
            <w:vAlign w:val="center"/>
          </w:tcPr>
          <w:p w:rsidR="000E30A9" w:rsidRPr="000E30A9" w:rsidRDefault="000E30A9" w:rsidP="001863E4">
            <w:pPr>
              <w:suppressAutoHyphens/>
              <w:adjustRightInd w:val="0"/>
              <w:jc w:val="center"/>
              <w:textAlignment w:val="baseline"/>
              <w:rPr>
                <w:sz w:val="20"/>
                <w:szCs w:val="20"/>
              </w:rPr>
            </w:pPr>
            <w:r w:rsidRPr="000E30A9">
              <w:rPr>
                <w:sz w:val="20"/>
                <w:szCs w:val="20"/>
              </w:rPr>
              <w:t>5.</w:t>
            </w:r>
          </w:p>
        </w:tc>
        <w:tc>
          <w:tcPr>
            <w:tcW w:w="3288" w:type="dxa"/>
            <w:tcBorders>
              <w:top w:val="single" w:sz="4" w:space="0" w:color="auto"/>
              <w:left w:val="single" w:sz="4" w:space="0" w:color="auto"/>
              <w:bottom w:val="single" w:sz="4" w:space="0" w:color="auto"/>
              <w:right w:val="single" w:sz="4" w:space="0" w:color="auto"/>
            </w:tcBorders>
            <w:vAlign w:val="center"/>
          </w:tcPr>
          <w:p w:rsidR="000E30A9" w:rsidRPr="000E30A9" w:rsidRDefault="000E30A9" w:rsidP="000E30A9">
            <w:pPr>
              <w:suppressAutoHyphens/>
              <w:adjustRightInd w:val="0"/>
              <w:jc w:val="center"/>
              <w:textAlignment w:val="baseline"/>
              <w:rPr>
                <w:sz w:val="20"/>
                <w:szCs w:val="20"/>
              </w:rPr>
            </w:pPr>
            <w:r w:rsidRPr="000E30A9">
              <w:rPr>
                <w:sz w:val="20"/>
                <w:szCs w:val="20"/>
              </w:rPr>
              <w:t>Probiotikai</w:t>
            </w:r>
          </w:p>
        </w:tc>
        <w:tc>
          <w:tcPr>
            <w:tcW w:w="2552" w:type="dxa"/>
            <w:tcBorders>
              <w:top w:val="single" w:sz="4" w:space="0" w:color="auto"/>
              <w:left w:val="single" w:sz="4" w:space="0" w:color="auto"/>
              <w:bottom w:val="single" w:sz="4" w:space="0" w:color="auto"/>
              <w:right w:val="single" w:sz="4" w:space="0" w:color="auto"/>
            </w:tcBorders>
            <w:vAlign w:val="center"/>
          </w:tcPr>
          <w:p w:rsidR="000E30A9" w:rsidRPr="000E30A9" w:rsidRDefault="000E30A9" w:rsidP="001863E4">
            <w:pPr>
              <w:suppressAutoHyphens/>
              <w:adjustRightInd w:val="0"/>
              <w:jc w:val="center"/>
              <w:textAlignment w:val="baseline"/>
              <w:rPr>
                <w:sz w:val="20"/>
                <w:szCs w:val="20"/>
                <w:lang w:eastAsia="ja-JP"/>
              </w:rPr>
            </w:pPr>
            <w:r w:rsidRPr="000E30A9">
              <w:rPr>
                <w:sz w:val="20"/>
                <w:szCs w:val="20"/>
                <w:lang w:eastAsia="ja-JP"/>
              </w:rPr>
              <w:t>300 l</w:t>
            </w:r>
          </w:p>
        </w:tc>
        <w:tc>
          <w:tcPr>
            <w:tcW w:w="2693" w:type="dxa"/>
            <w:tcBorders>
              <w:top w:val="single" w:sz="4" w:space="0" w:color="auto"/>
              <w:left w:val="single" w:sz="4" w:space="0" w:color="auto"/>
              <w:bottom w:val="single" w:sz="4" w:space="0" w:color="auto"/>
              <w:right w:val="single" w:sz="4" w:space="0" w:color="auto"/>
            </w:tcBorders>
          </w:tcPr>
          <w:p w:rsidR="000E30A9" w:rsidRPr="000E30A9" w:rsidRDefault="000E30A9" w:rsidP="001863E4">
            <w:pPr>
              <w:suppressAutoHyphens/>
              <w:adjustRightInd w:val="0"/>
              <w:jc w:val="center"/>
              <w:textAlignment w:val="baseline"/>
              <w:rPr>
                <w:sz w:val="20"/>
                <w:szCs w:val="20"/>
              </w:rPr>
            </w:pPr>
            <w:r w:rsidRPr="000E30A9">
              <w:rPr>
                <w:sz w:val="20"/>
                <w:szCs w:val="20"/>
              </w:rPr>
              <w:t>Lengvasis automobilis</w:t>
            </w:r>
          </w:p>
        </w:tc>
        <w:tc>
          <w:tcPr>
            <w:tcW w:w="1985" w:type="dxa"/>
            <w:tcBorders>
              <w:top w:val="single" w:sz="4" w:space="0" w:color="auto"/>
              <w:left w:val="single" w:sz="4" w:space="0" w:color="auto"/>
              <w:bottom w:val="single" w:sz="4" w:space="0" w:color="auto"/>
              <w:right w:val="single" w:sz="4" w:space="0" w:color="auto"/>
            </w:tcBorders>
          </w:tcPr>
          <w:p w:rsidR="000E30A9" w:rsidRPr="000E30A9" w:rsidRDefault="000E30A9" w:rsidP="001863E4">
            <w:pPr>
              <w:suppressAutoHyphens/>
              <w:adjustRightInd w:val="0"/>
              <w:jc w:val="center"/>
              <w:textAlignment w:val="baseline"/>
              <w:rPr>
                <w:sz w:val="20"/>
                <w:szCs w:val="20"/>
              </w:rPr>
            </w:pPr>
            <w:r w:rsidRPr="000E30A9">
              <w:rPr>
                <w:sz w:val="20"/>
                <w:szCs w:val="20"/>
              </w:rPr>
              <w:t>50 l</w:t>
            </w:r>
          </w:p>
        </w:tc>
        <w:tc>
          <w:tcPr>
            <w:tcW w:w="3402" w:type="dxa"/>
            <w:tcBorders>
              <w:top w:val="single" w:sz="4" w:space="0" w:color="auto"/>
              <w:left w:val="single" w:sz="4" w:space="0" w:color="auto"/>
              <w:bottom w:val="single" w:sz="4" w:space="0" w:color="auto"/>
              <w:right w:val="single" w:sz="4" w:space="0" w:color="auto"/>
            </w:tcBorders>
            <w:vAlign w:val="center"/>
          </w:tcPr>
          <w:p w:rsidR="000E30A9" w:rsidRPr="000E30A9" w:rsidRDefault="000E30A9" w:rsidP="001863E4">
            <w:pPr>
              <w:suppressAutoHyphens/>
              <w:adjustRightInd w:val="0"/>
              <w:jc w:val="center"/>
              <w:textAlignment w:val="baseline"/>
              <w:rPr>
                <w:sz w:val="20"/>
                <w:szCs w:val="20"/>
              </w:rPr>
            </w:pPr>
            <w:r w:rsidRPr="000E30A9">
              <w:rPr>
                <w:sz w:val="20"/>
                <w:szCs w:val="20"/>
              </w:rPr>
              <w:t>Sausoje, vėsioje patalpoje</w:t>
            </w:r>
          </w:p>
        </w:tc>
      </w:tr>
    </w:tbl>
    <w:p w:rsidR="004D3F30" w:rsidRPr="00912DE6" w:rsidRDefault="004D3F30" w:rsidP="004D3F30">
      <w:pPr>
        <w:suppressAutoHyphens/>
        <w:adjustRightInd w:val="0"/>
        <w:ind w:firstLine="567"/>
        <w:jc w:val="both"/>
        <w:textAlignment w:val="baseline"/>
        <w:rPr>
          <w:sz w:val="18"/>
        </w:rPr>
      </w:pPr>
    </w:p>
    <w:p w:rsidR="004D3F30" w:rsidRPr="000E30A9" w:rsidRDefault="004D3F30" w:rsidP="004D3F30">
      <w:pPr>
        <w:tabs>
          <w:tab w:val="left" w:pos="0"/>
          <w:tab w:val="left" w:pos="426"/>
          <w:tab w:val="left" w:pos="1985"/>
          <w:tab w:val="left" w:pos="2835"/>
          <w:tab w:val="left" w:pos="3828"/>
          <w:tab w:val="left" w:pos="5245"/>
          <w:tab w:val="left" w:pos="6946"/>
        </w:tabs>
        <w:ind w:firstLine="567"/>
        <w:rPr>
          <w:b/>
          <w:sz w:val="22"/>
        </w:rPr>
      </w:pPr>
      <w:r w:rsidRPr="000E30A9">
        <w:rPr>
          <w:b/>
          <w:sz w:val="22"/>
        </w:rPr>
        <w:t>6 lentelė. Tirpiklių turinčių medžiagų ir mišinių naudojimas ir saugojimas</w:t>
      </w:r>
    </w:p>
    <w:p w:rsidR="004D3F30" w:rsidRPr="00912DE6" w:rsidRDefault="004D3F30" w:rsidP="004D3F30">
      <w:pPr>
        <w:tabs>
          <w:tab w:val="left" w:pos="0"/>
          <w:tab w:val="left" w:pos="426"/>
          <w:tab w:val="left" w:pos="1985"/>
          <w:tab w:val="left" w:pos="2835"/>
          <w:tab w:val="left" w:pos="3828"/>
          <w:tab w:val="left" w:pos="5245"/>
          <w:tab w:val="left" w:pos="6946"/>
        </w:tabs>
        <w:ind w:firstLine="567"/>
        <w:rPr>
          <w:sz w:val="18"/>
          <w:szCs w:val="20"/>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8"/>
        <w:gridCol w:w="1656"/>
        <w:gridCol w:w="1500"/>
        <w:gridCol w:w="1276"/>
        <w:gridCol w:w="992"/>
        <w:gridCol w:w="834"/>
        <w:gridCol w:w="1718"/>
        <w:gridCol w:w="1559"/>
        <w:gridCol w:w="1701"/>
        <w:gridCol w:w="1985"/>
      </w:tblGrid>
      <w:tr w:rsidR="004D3F30" w:rsidRPr="00912DE6" w:rsidTr="001863E4">
        <w:trPr>
          <w:trHeight w:val="685"/>
        </w:trPr>
        <w:tc>
          <w:tcPr>
            <w:tcW w:w="1488" w:type="dxa"/>
            <w:vMerge w:val="restart"/>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suppressAutoHyphens/>
              <w:adjustRightInd w:val="0"/>
              <w:jc w:val="center"/>
              <w:textAlignment w:val="baseline"/>
              <w:rPr>
                <w:sz w:val="18"/>
                <w:szCs w:val="20"/>
              </w:rPr>
            </w:pPr>
            <w:r w:rsidRPr="00912DE6">
              <w:rPr>
                <w:sz w:val="18"/>
                <w:szCs w:val="20"/>
              </w:rPr>
              <w:lastRenderedPageBreak/>
              <w:t>Veikla, kurioje naudojamos</w:t>
            </w:r>
          </w:p>
          <w:p w:rsidR="004D3F30" w:rsidRPr="00912DE6" w:rsidRDefault="004D3F30" w:rsidP="001863E4">
            <w:pPr>
              <w:suppressAutoHyphens/>
              <w:adjustRightInd w:val="0"/>
              <w:jc w:val="center"/>
              <w:textAlignment w:val="baseline"/>
              <w:rPr>
                <w:sz w:val="18"/>
                <w:szCs w:val="20"/>
              </w:rPr>
            </w:pPr>
            <w:r w:rsidRPr="00912DE6">
              <w:rPr>
                <w:sz w:val="18"/>
                <w:szCs w:val="20"/>
              </w:rPr>
              <w:t>tirpiklių turinčios medžiagos ir mišiniai</w:t>
            </w: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suppressAutoHyphens/>
              <w:adjustRightInd w:val="0"/>
              <w:jc w:val="center"/>
              <w:textAlignment w:val="baseline"/>
              <w:rPr>
                <w:sz w:val="18"/>
                <w:szCs w:val="20"/>
              </w:rPr>
            </w:pPr>
            <w:r w:rsidRPr="00912DE6">
              <w:rPr>
                <w:sz w:val="18"/>
                <w:szCs w:val="20"/>
              </w:rPr>
              <w:t>Tirpiklių turinčios medžiagos ir mišiniai</w:t>
            </w:r>
          </w:p>
        </w:tc>
        <w:tc>
          <w:tcPr>
            <w:tcW w:w="4602" w:type="dxa"/>
            <w:gridSpan w:val="4"/>
            <w:vMerge w:val="restart"/>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suppressAutoHyphens/>
              <w:adjustRightInd w:val="0"/>
              <w:jc w:val="center"/>
              <w:textAlignment w:val="baseline"/>
              <w:rPr>
                <w:sz w:val="18"/>
                <w:szCs w:val="20"/>
              </w:rPr>
            </w:pPr>
            <w:r w:rsidRPr="00912DE6">
              <w:rPr>
                <w:sz w:val="18"/>
                <w:szCs w:val="20"/>
              </w:rPr>
              <w:t>Tirpiklių turinčias medžiagas ir mišinius sudarantys komponentai</w:t>
            </w:r>
          </w:p>
        </w:tc>
        <w:tc>
          <w:tcPr>
            <w:tcW w:w="1718" w:type="dxa"/>
            <w:vMerge w:val="restart"/>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suppressAutoHyphens/>
              <w:adjustRightInd w:val="0"/>
              <w:jc w:val="center"/>
              <w:textAlignment w:val="baseline"/>
              <w:rPr>
                <w:i/>
                <w:sz w:val="18"/>
                <w:szCs w:val="20"/>
              </w:rPr>
            </w:pPr>
            <w:r w:rsidRPr="00912DE6">
              <w:rPr>
                <w:sz w:val="18"/>
                <w:szCs w:val="20"/>
              </w:rPr>
              <w:t>Planuojamos (maksimalios) tirpiklio sąnaudos, t/metus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suppressAutoHyphens/>
              <w:adjustRightInd w:val="0"/>
              <w:jc w:val="center"/>
              <w:textAlignment w:val="baseline"/>
              <w:rPr>
                <w:sz w:val="18"/>
                <w:szCs w:val="20"/>
              </w:rPr>
            </w:pPr>
            <w:r w:rsidRPr="00912DE6">
              <w:rPr>
                <w:sz w:val="18"/>
                <w:szCs w:val="20"/>
              </w:rPr>
              <w:t>Tirpiklio suvartojimo riba, t/metus</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suppressAutoHyphens/>
              <w:adjustRightInd w:val="0"/>
              <w:jc w:val="center"/>
              <w:textAlignment w:val="baseline"/>
              <w:rPr>
                <w:sz w:val="18"/>
                <w:szCs w:val="20"/>
              </w:rPr>
            </w:pPr>
            <w:r w:rsidRPr="00912DE6">
              <w:rPr>
                <w:sz w:val="18"/>
                <w:szCs w:val="20"/>
              </w:rPr>
              <w:t>Planuojamas tirpiklių turinčių medžiagų ir mišinių</w:t>
            </w:r>
          </w:p>
        </w:tc>
      </w:tr>
      <w:tr w:rsidR="004D3F30" w:rsidRPr="00912DE6" w:rsidTr="001863E4">
        <w:trPr>
          <w:trHeight w:val="230"/>
        </w:trPr>
        <w:tc>
          <w:tcPr>
            <w:tcW w:w="1488" w:type="dxa"/>
            <w:vMerge/>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center"/>
              <w:textAlignment w:val="baseline"/>
              <w:rPr>
                <w:sz w:val="18"/>
                <w:szCs w:val="20"/>
              </w:rPr>
            </w:pPr>
          </w:p>
        </w:tc>
        <w:tc>
          <w:tcPr>
            <w:tcW w:w="1656" w:type="dxa"/>
            <w:vMerge/>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center"/>
              <w:textAlignment w:val="baseline"/>
              <w:rPr>
                <w:sz w:val="18"/>
                <w:szCs w:val="20"/>
              </w:rPr>
            </w:pPr>
          </w:p>
        </w:tc>
        <w:tc>
          <w:tcPr>
            <w:tcW w:w="4602" w:type="dxa"/>
            <w:gridSpan w:val="4"/>
            <w:vMerge/>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center"/>
              <w:textAlignment w:val="baseline"/>
              <w:rPr>
                <w:sz w:val="18"/>
                <w:szCs w:val="20"/>
              </w:rPr>
            </w:pPr>
          </w:p>
        </w:tc>
        <w:tc>
          <w:tcPr>
            <w:tcW w:w="1718" w:type="dxa"/>
            <w:vMerge/>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center"/>
              <w:textAlignment w:val="baseline"/>
              <w:rPr>
                <w:sz w:val="18"/>
                <w:szCs w:val="20"/>
              </w:rPr>
            </w:pPr>
          </w:p>
        </w:tc>
        <w:tc>
          <w:tcPr>
            <w:tcW w:w="1559" w:type="dxa"/>
            <w:vMerge/>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center"/>
              <w:textAlignment w:val="baseline"/>
              <w:rPr>
                <w:sz w:val="18"/>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suppressAutoHyphens/>
              <w:adjustRightInd w:val="0"/>
              <w:spacing w:line="276" w:lineRule="auto"/>
              <w:jc w:val="center"/>
              <w:textAlignment w:val="baseline"/>
              <w:rPr>
                <w:sz w:val="18"/>
                <w:szCs w:val="20"/>
              </w:rPr>
            </w:pPr>
            <w:r w:rsidRPr="00912DE6">
              <w:rPr>
                <w:sz w:val="18"/>
                <w:szCs w:val="20"/>
              </w:rPr>
              <w:t>Kiekis, saugomas vietoje, t</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suppressAutoHyphens/>
              <w:adjustRightInd w:val="0"/>
              <w:spacing w:after="200" w:line="276" w:lineRule="auto"/>
              <w:jc w:val="center"/>
              <w:textAlignment w:val="baseline"/>
              <w:rPr>
                <w:sz w:val="18"/>
                <w:szCs w:val="20"/>
              </w:rPr>
            </w:pPr>
            <w:r w:rsidRPr="00912DE6">
              <w:rPr>
                <w:sz w:val="18"/>
                <w:szCs w:val="20"/>
              </w:rPr>
              <w:t>Saugojimo būdas</w:t>
            </w:r>
          </w:p>
        </w:tc>
      </w:tr>
      <w:tr w:rsidR="004D3F30" w:rsidRPr="00912DE6" w:rsidTr="001863E4">
        <w:trPr>
          <w:trHeight w:val="480"/>
        </w:trPr>
        <w:tc>
          <w:tcPr>
            <w:tcW w:w="1488" w:type="dxa"/>
            <w:vMerge/>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both"/>
              <w:textAlignment w:val="baseline"/>
              <w:rPr>
                <w:sz w:val="18"/>
                <w:szCs w:val="20"/>
              </w:rPr>
            </w:pPr>
          </w:p>
        </w:tc>
        <w:tc>
          <w:tcPr>
            <w:tcW w:w="1656" w:type="dxa"/>
            <w:vMerge/>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both"/>
              <w:textAlignment w:val="baseline"/>
              <w:rPr>
                <w:sz w:val="18"/>
                <w:szCs w:val="20"/>
              </w:rPr>
            </w:pPr>
          </w:p>
        </w:tc>
        <w:tc>
          <w:tcPr>
            <w:tcW w:w="1500" w:type="dxa"/>
            <w:vMerge w:val="restart"/>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suppressAutoHyphens/>
              <w:adjustRightInd w:val="0"/>
              <w:jc w:val="center"/>
              <w:textAlignment w:val="baseline"/>
              <w:rPr>
                <w:sz w:val="18"/>
                <w:szCs w:val="20"/>
              </w:rPr>
            </w:pPr>
            <w:r w:rsidRPr="00912DE6">
              <w:rPr>
                <w:sz w:val="18"/>
                <w:szCs w:val="20"/>
              </w:rPr>
              <w:t>Pavadinimas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suppressAutoHyphens/>
              <w:adjustRightInd w:val="0"/>
              <w:jc w:val="center"/>
              <w:textAlignment w:val="baseline"/>
              <w:rPr>
                <w:sz w:val="18"/>
                <w:szCs w:val="20"/>
              </w:rPr>
            </w:pPr>
            <w:r w:rsidRPr="00912DE6">
              <w:rPr>
                <w:sz w:val="18"/>
                <w:szCs w:val="20"/>
              </w:rPr>
              <w:t>Rizikos/pavo</w:t>
            </w:r>
            <w:r>
              <w:rPr>
                <w:sz w:val="18"/>
                <w:szCs w:val="20"/>
              </w:rPr>
              <w:t>-</w:t>
            </w:r>
            <w:r w:rsidRPr="00912DE6">
              <w:rPr>
                <w:sz w:val="18"/>
                <w:szCs w:val="20"/>
              </w:rPr>
              <w:t>jingumo</w:t>
            </w:r>
          </w:p>
          <w:p w:rsidR="004D3F30" w:rsidRPr="00912DE6" w:rsidRDefault="004D3F30" w:rsidP="001863E4">
            <w:pPr>
              <w:suppressAutoHyphens/>
              <w:adjustRightInd w:val="0"/>
              <w:jc w:val="center"/>
              <w:textAlignment w:val="baseline"/>
              <w:rPr>
                <w:sz w:val="18"/>
                <w:szCs w:val="20"/>
              </w:rPr>
            </w:pPr>
            <w:r w:rsidRPr="00912DE6">
              <w:rPr>
                <w:sz w:val="18"/>
                <w:szCs w:val="20"/>
              </w:rPr>
              <w:t>frazė</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suppressAutoHyphens/>
              <w:adjustRightInd w:val="0"/>
              <w:jc w:val="center"/>
              <w:textAlignment w:val="baseline"/>
              <w:rPr>
                <w:sz w:val="18"/>
                <w:szCs w:val="20"/>
                <w:lang w:val="en-US"/>
              </w:rPr>
            </w:pPr>
            <w:r w:rsidRPr="00912DE6">
              <w:rPr>
                <w:sz w:val="18"/>
                <w:szCs w:val="20"/>
              </w:rPr>
              <w:t>Koncentracija, %</w:t>
            </w:r>
          </w:p>
        </w:tc>
        <w:tc>
          <w:tcPr>
            <w:tcW w:w="1718" w:type="dxa"/>
            <w:vMerge/>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suppressAutoHyphens/>
              <w:adjustRightInd w:val="0"/>
              <w:jc w:val="both"/>
              <w:textAlignment w:val="baseline"/>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suppressAutoHyphens/>
              <w:adjustRightInd w:val="0"/>
              <w:jc w:val="both"/>
              <w:textAlignment w:val="baseline"/>
              <w:rPr>
                <w:sz w:val="18"/>
                <w:szCs w:val="20"/>
              </w:rPr>
            </w:pPr>
          </w:p>
        </w:tc>
        <w:tc>
          <w:tcPr>
            <w:tcW w:w="1701" w:type="dxa"/>
            <w:vMerge/>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both"/>
              <w:textAlignment w:val="baseline"/>
              <w:rPr>
                <w:sz w:val="18"/>
                <w:szCs w:val="20"/>
              </w:rPr>
            </w:pPr>
          </w:p>
        </w:tc>
        <w:tc>
          <w:tcPr>
            <w:tcW w:w="1985" w:type="dxa"/>
            <w:vMerge/>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both"/>
              <w:textAlignment w:val="baseline"/>
              <w:rPr>
                <w:sz w:val="18"/>
                <w:szCs w:val="20"/>
              </w:rPr>
            </w:pPr>
          </w:p>
        </w:tc>
      </w:tr>
      <w:tr w:rsidR="004D3F30" w:rsidRPr="00912DE6" w:rsidTr="001863E4">
        <w:trPr>
          <w:trHeight w:val="202"/>
        </w:trPr>
        <w:tc>
          <w:tcPr>
            <w:tcW w:w="1488" w:type="dxa"/>
            <w:vMerge/>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both"/>
              <w:textAlignment w:val="baseline"/>
              <w:rPr>
                <w:sz w:val="18"/>
                <w:szCs w:val="20"/>
              </w:rPr>
            </w:pPr>
          </w:p>
        </w:tc>
        <w:tc>
          <w:tcPr>
            <w:tcW w:w="1656" w:type="dxa"/>
            <w:vMerge/>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both"/>
              <w:textAlignment w:val="baseline"/>
              <w:rPr>
                <w:sz w:val="18"/>
                <w:szCs w:val="20"/>
              </w:rPr>
            </w:pPr>
          </w:p>
        </w:tc>
        <w:tc>
          <w:tcPr>
            <w:tcW w:w="1500" w:type="dxa"/>
            <w:vMerge/>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center"/>
              <w:textAlignment w:val="baseline"/>
              <w:rPr>
                <w:sz w:val="18"/>
                <w:szCs w:val="20"/>
              </w:rPr>
            </w:pPr>
          </w:p>
        </w:tc>
        <w:tc>
          <w:tcPr>
            <w:tcW w:w="1276" w:type="dxa"/>
            <w:vMerge/>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center"/>
              <w:textAlignment w:val="baseline"/>
              <w:rPr>
                <w:sz w:val="18"/>
                <w:szCs w:val="20"/>
              </w:rPr>
            </w:pPr>
          </w:p>
        </w:tc>
        <w:tc>
          <w:tcPr>
            <w:tcW w:w="992" w:type="dxa"/>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center"/>
              <w:textAlignment w:val="baseline"/>
              <w:rPr>
                <w:sz w:val="18"/>
                <w:szCs w:val="20"/>
              </w:rPr>
            </w:pPr>
            <w:r w:rsidRPr="00912DE6">
              <w:rPr>
                <w:sz w:val="18"/>
                <w:szCs w:val="20"/>
              </w:rPr>
              <w:t>nuo</w:t>
            </w:r>
          </w:p>
        </w:tc>
        <w:tc>
          <w:tcPr>
            <w:tcW w:w="834" w:type="dxa"/>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center"/>
              <w:textAlignment w:val="baseline"/>
              <w:rPr>
                <w:sz w:val="18"/>
                <w:szCs w:val="20"/>
              </w:rPr>
            </w:pPr>
            <w:r w:rsidRPr="00912DE6">
              <w:rPr>
                <w:sz w:val="18"/>
                <w:szCs w:val="20"/>
              </w:rPr>
              <w:t>iki</w:t>
            </w:r>
          </w:p>
        </w:tc>
        <w:tc>
          <w:tcPr>
            <w:tcW w:w="1718" w:type="dxa"/>
            <w:vMerge/>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suppressAutoHyphens/>
              <w:adjustRightInd w:val="0"/>
              <w:jc w:val="both"/>
              <w:textAlignment w:val="baseline"/>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suppressAutoHyphens/>
              <w:adjustRightInd w:val="0"/>
              <w:jc w:val="both"/>
              <w:textAlignment w:val="baseline"/>
              <w:rPr>
                <w:sz w:val="18"/>
                <w:szCs w:val="20"/>
              </w:rPr>
            </w:pPr>
          </w:p>
        </w:tc>
        <w:tc>
          <w:tcPr>
            <w:tcW w:w="1701" w:type="dxa"/>
            <w:vMerge/>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both"/>
              <w:textAlignment w:val="baseline"/>
              <w:rPr>
                <w:sz w:val="18"/>
                <w:szCs w:val="20"/>
              </w:rPr>
            </w:pPr>
          </w:p>
        </w:tc>
        <w:tc>
          <w:tcPr>
            <w:tcW w:w="1985" w:type="dxa"/>
            <w:vMerge/>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both"/>
              <w:textAlignment w:val="baseline"/>
              <w:rPr>
                <w:sz w:val="18"/>
                <w:szCs w:val="20"/>
              </w:rPr>
            </w:pPr>
          </w:p>
        </w:tc>
      </w:tr>
      <w:tr w:rsidR="004D3F30" w:rsidRPr="00912DE6" w:rsidTr="001863E4">
        <w:tc>
          <w:tcPr>
            <w:tcW w:w="1488" w:type="dxa"/>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center"/>
              <w:textAlignment w:val="baseline"/>
              <w:rPr>
                <w:sz w:val="18"/>
                <w:szCs w:val="20"/>
              </w:rPr>
            </w:pPr>
            <w:r w:rsidRPr="00912DE6">
              <w:rPr>
                <w:sz w:val="18"/>
                <w:szCs w:val="20"/>
              </w:rPr>
              <w:t>1</w:t>
            </w:r>
          </w:p>
        </w:tc>
        <w:tc>
          <w:tcPr>
            <w:tcW w:w="1656" w:type="dxa"/>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center"/>
              <w:textAlignment w:val="baseline"/>
              <w:rPr>
                <w:sz w:val="18"/>
                <w:szCs w:val="20"/>
              </w:rPr>
            </w:pPr>
            <w:r w:rsidRPr="00912DE6">
              <w:rPr>
                <w:sz w:val="18"/>
                <w:szCs w:val="20"/>
              </w:rPr>
              <w:t>2</w:t>
            </w:r>
          </w:p>
        </w:tc>
        <w:tc>
          <w:tcPr>
            <w:tcW w:w="1500" w:type="dxa"/>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center"/>
              <w:textAlignment w:val="baseline"/>
              <w:rPr>
                <w:sz w:val="18"/>
                <w:szCs w:val="20"/>
              </w:rPr>
            </w:pPr>
            <w:r w:rsidRPr="00912DE6">
              <w:rPr>
                <w:sz w:val="18"/>
                <w:szCs w:val="20"/>
              </w:rPr>
              <w:t>3</w:t>
            </w:r>
          </w:p>
        </w:tc>
        <w:tc>
          <w:tcPr>
            <w:tcW w:w="1276" w:type="dxa"/>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center"/>
              <w:textAlignment w:val="baseline"/>
              <w:rPr>
                <w:sz w:val="18"/>
                <w:szCs w:val="20"/>
              </w:rPr>
            </w:pPr>
            <w:r w:rsidRPr="00912DE6">
              <w:rPr>
                <w:sz w:val="18"/>
                <w:szCs w:val="20"/>
              </w:rPr>
              <w:t>4</w:t>
            </w:r>
          </w:p>
        </w:tc>
        <w:tc>
          <w:tcPr>
            <w:tcW w:w="992" w:type="dxa"/>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center"/>
              <w:textAlignment w:val="baseline"/>
              <w:rPr>
                <w:sz w:val="18"/>
                <w:szCs w:val="20"/>
              </w:rPr>
            </w:pPr>
            <w:r w:rsidRPr="00912DE6">
              <w:rPr>
                <w:sz w:val="18"/>
                <w:szCs w:val="20"/>
              </w:rPr>
              <w:t>5</w:t>
            </w:r>
          </w:p>
        </w:tc>
        <w:tc>
          <w:tcPr>
            <w:tcW w:w="834" w:type="dxa"/>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center"/>
              <w:textAlignment w:val="baseline"/>
              <w:rPr>
                <w:sz w:val="18"/>
                <w:szCs w:val="20"/>
              </w:rPr>
            </w:pPr>
            <w:r w:rsidRPr="00912DE6">
              <w:rPr>
                <w:sz w:val="18"/>
                <w:szCs w:val="20"/>
              </w:rPr>
              <w:t>6</w:t>
            </w:r>
          </w:p>
        </w:tc>
        <w:tc>
          <w:tcPr>
            <w:tcW w:w="1718" w:type="dxa"/>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suppressAutoHyphens/>
              <w:adjustRightInd w:val="0"/>
              <w:jc w:val="center"/>
              <w:textAlignment w:val="baseline"/>
              <w:rPr>
                <w:sz w:val="18"/>
                <w:szCs w:val="20"/>
              </w:rPr>
            </w:pPr>
            <w:r w:rsidRPr="00912DE6">
              <w:rPr>
                <w:sz w:val="18"/>
                <w:szCs w:val="20"/>
              </w:rPr>
              <w:t>7</w:t>
            </w:r>
          </w:p>
        </w:tc>
        <w:tc>
          <w:tcPr>
            <w:tcW w:w="1559" w:type="dxa"/>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suppressAutoHyphens/>
              <w:adjustRightInd w:val="0"/>
              <w:jc w:val="center"/>
              <w:textAlignment w:val="baseline"/>
              <w:rPr>
                <w:sz w:val="18"/>
                <w:szCs w:val="20"/>
              </w:rPr>
            </w:pPr>
            <w:r w:rsidRPr="00912DE6">
              <w:rPr>
                <w:sz w:val="18"/>
                <w:szCs w:val="20"/>
              </w:rPr>
              <w:t>8</w:t>
            </w:r>
          </w:p>
        </w:tc>
        <w:tc>
          <w:tcPr>
            <w:tcW w:w="1701" w:type="dxa"/>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center"/>
              <w:textAlignment w:val="baseline"/>
              <w:rPr>
                <w:sz w:val="18"/>
                <w:szCs w:val="20"/>
              </w:rPr>
            </w:pPr>
            <w:r w:rsidRPr="00912DE6">
              <w:rPr>
                <w:sz w:val="18"/>
                <w:szCs w:val="20"/>
              </w:rPr>
              <w:t>9</w:t>
            </w:r>
          </w:p>
        </w:tc>
        <w:tc>
          <w:tcPr>
            <w:tcW w:w="1985" w:type="dxa"/>
            <w:tcBorders>
              <w:top w:val="single" w:sz="4" w:space="0" w:color="auto"/>
              <w:left w:val="single" w:sz="4" w:space="0" w:color="auto"/>
              <w:bottom w:val="single" w:sz="4" w:space="0" w:color="auto"/>
              <w:right w:val="single" w:sz="4" w:space="0" w:color="auto"/>
            </w:tcBorders>
          </w:tcPr>
          <w:p w:rsidR="004D3F30" w:rsidRPr="00912DE6" w:rsidRDefault="004D3F30" w:rsidP="001863E4">
            <w:pPr>
              <w:suppressAutoHyphens/>
              <w:adjustRightInd w:val="0"/>
              <w:jc w:val="center"/>
              <w:textAlignment w:val="baseline"/>
              <w:rPr>
                <w:sz w:val="18"/>
                <w:szCs w:val="20"/>
              </w:rPr>
            </w:pPr>
            <w:r w:rsidRPr="00912DE6">
              <w:rPr>
                <w:sz w:val="18"/>
                <w:szCs w:val="20"/>
              </w:rPr>
              <w:t>10</w:t>
            </w:r>
          </w:p>
        </w:tc>
      </w:tr>
      <w:tr w:rsidR="00D00363" w:rsidRPr="00912DE6" w:rsidTr="00B321DA">
        <w:tc>
          <w:tcPr>
            <w:tcW w:w="1488" w:type="dxa"/>
            <w:tcBorders>
              <w:top w:val="single" w:sz="4" w:space="0" w:color="auto"/>
              <w:left w:val="single" w:sz="4" w:space="0" w:color="auto"/>
              <w:bottom w:val="single" w:sz="4" w:space="0" w:color="auto"/>
              <w:right w:val="single" w:sz="4" w:space="0" w:color="auto"/>
            </w:tcBorders>
            <w:vAlign w:val="center"/>
          </w:tcPr>
          <w:p w:rsidR="00D00363" w:rsidRPr="00B321DA" w:rsidRDefault="00D00363" w:rsidP="00B321DA">
            <w:pPr>
              <w:suppressAutoHyphens/>
              <w:adjustRightInd w:val="0"/>
              <w:jc w:val="center"/>
              <w:textAlignment w:val="baseline"/>
              <w:rPr>
                <w:sz w:val="20"/>
                <w:szCs w:val="20"/>
              </w:rPr>
            </w:pPr>
            <w:r w:rsidRPr="00B321DA">
              <w:rPr>
                <w:sz w:val="20"/>
                <w:szCs w:val="20"/>
              </w:rPr>
              <w:t>Patalpų dezinfekavimas</w:t>
            </w:r>
          </w:p>
        </w:tc>
        <w:tc>
          <w:tcPr>
            <w:tcW w:w="1656" w:type="dxa"/>
            <w:tcBorders>
              <w:top w:val="single" w:sz="4" w:space="0" w:color="auto"/>
              <w:left w:val="single" w:sz="4" w:space="0" w:color="auto"/>
              <w:bottom w:val="single" w:sz="4" w:space="0" w:color="auto"/>
              <w:right w:val="single" w:sz="4" w:space="0" w:color="auto"/>
            </w:tcBorders>
            <w:vAlign w:val="center"/>
          </w:tcPr>
          <w:p w:rsidR="00D00363" w:rsidRPr="00B321DA" w:rsidRDefault="00D00363" w:rsidP="00B321DA">
            <w:pPr>
              <w:suppressAutoHyphens/>
              <w:adjustRightInd w:val="0"/>
              <w:jc w:val="center"/>
              <w:textAlignment w:val="baseline"/>
              <w:rPr>
                <w:sz w:val="20"/>
                <w:szCs w:val="20"/>
              </w:rPr>
            </w:pPr>
            <w:r w:rsidRPr="00B321DA">
              <w:rPr>
                <w:sz w:val="20"/>
                <w:szCs w:val="20"/>
              </w:rPr>
              <w:t>Virocid</w:t>
            </w:r>
          </w:p>
        </w:tc>
        <w:tc>
          <w:tcPr>
            <w:tcW w:w="1500" w:type="dxa"/>
            <w:tcBorders>
              <w:top w:val="single" w:sz="4" w:space="0" w:color="auto"/>
              <w:left w:val="single" w:sz="4" w:space="0" w:color="auto"/>
              <w:bottom w:val="single" w:sz="4" w:space="0" w:color="auto"/>
              <w:right w:val="single" w:sz="4" w:space="0" w:color="auto"/>
            </w:tcBorders>
            <w:vAlign w:val="center"/>
          </w:tcPr>
          <w:p w:rsidR="00D00363" w:rsidRPr="00B321DA" w:rsidRDefault="00D00363" w:rsidP="00B321DA">
            <w:pPr>
              <w:jc w:val="center"/>
              <w:rPr>
                <w:sz w:val="20"/>
                <w:szCs w:val="20"/>
              </w:rPr>
            </w:pPr>
            <w:r w:rsidRPr="00B321DA">
              <w:rPr>
                <w:sz w:val="20"/>
                <w:szCs w:val="20"/>
              </w:rPr>
              <w:t>Aldehidas;</w:t>
            </w:r>
          </w:p>
          <w:p w:rsidR="00D00363" w:rsidRPr="00B321DA" w:rsidRDefault="00D00363" w:rsidP="00B321DA">
            <w:pPr>
              <w:suppressAutoHyphens/>
              <w:adjustRightInd w:val="0"/>
              <w:jc w:val="center"/>
              <w:textAlignment w:val="baseline"/>
              <w:rPr>
                <w:sz w:val="20"/>
                <w:szCs w:val="20"/>
              </w:rPr>
            </w:pPr>
            <w:r w:rsidRPr="00B321DA">
              <w:rPr>
                <w:sz w:val="20"/>
                <w:szCs w:val="20"/>
              </w:rPr>
              <w:t>Ketvirtinio amoniako junginiai</w:t>
            </w:r>
          </w:p>
        </w:tc>
        <w:tc>
          <w:tcPr>
            <w:tcW w:w="1276" w:type="dxa"/>
            <w:tcBorders>
              <w:top w:val="single" w:sz="4" w:space="0" w:color="auto"/>
              <w:left w:val="single" w:sz="4" w:space="0" w:color="auto"/>
              <w:bottom w:val="single" w:sz="4" w:space="0" w:color="auto"/>
              <w:right w:val="single" w:sz="4" w:space="0" w:color="auto"/>
            </w:tcBorders>
            <w:vAlign w:val="center"/>
          </w:tcPr>
          <w:p w:rsidR="00D00363" w:rsidRPr="00B321DA" w:rsidRDefault="00D00363" w:rsidP="00B321DA">
            <w:pPr>
              <w:suppressAutoHyphens/>
              <w:adjustRightInd w:val="0"/>
              <w:jc w:val="center"/>
              <w:textAlignment w:val="baseline"/>
              <w:rPr>
                <w:sz w:val="20"/>
                <w:szCs w:val="20"/>
              </w:rPr>
            </w:pPr>
            <w:r w:rsidRPr="00B321DA">
              <w:rPr>
                <w:sz w:val="20"/>
                <w:szCs w:val="20"/>
              </w:rPr>
              <w:t>H314; H302; H400</w:t>
            </w:r>
          </w:p>
        </w:tc>
        <w:tc>
          <w:tcPr>
            <w:tcW w:w="992" w:type="dxa"/>
            <w:tcBorders>
              <w:top w:val="single" w:sz="4" w:space="0" w:color="auto"/>
              <w:left w:val="single" w:sz="4" w:space="0" w:color="auto"/>
              <w:bottom w:val="single" w:sz="4" w:space="0" w:color="auto"/>
              <w:right w:val="single" w:sz="4" w:space="0" w:color="auto"/>
            </w:tcBorders>
            <w:vAlign w:val="center"/>
          </w:tcPr>
          <w:p w:rsidR="00D00363" w:rsidRPr="00B321DA" w:rsidRDefault="00D00363" w:rsidP="00B321DA">
            <w:pPr>
              <w:suppressAutoHyphens/>
              <w:adjustRightInd w:val="0"/>
              <w:jc w:val="center"/>
              <w:textAlignment w:val="baseline"/>
              <w:rPr>
                <w:sz w:val="20"/>
                <w:szCs w:val="20"/>
              </w:rPr>
            </w:pPr>
            <w:r w:rsidRPr="00B321DA">
              <w:rPr>
                <w:sz w:val="20"/>
                <w:szCs w:val="20"/>
              </w:rPr>
              <w:t>15</w:t>
            </w:r>
          </w:p>
        </w:tc>
        <w:tc>
          <w:tcPr>
            <w:tcW w:w="834" w:type="dxa"/>
            <w:tcBorders>
              <w:top w:val="single" w:sz="4" w:space="0" w:color="auto"/>
              <w:left w:val="single" w:sz="4" w:space="0" w:color="auto"/>
              <w:bottom w:val="single" w:sz="4" w:space="0" w:color="auto"/>
              <w:right w:val="single" w:sz="4" w:space="0" w:color="auto"/>
            </w:tcBorders>
            <w:vAlign w:val="center"/>
          </w:tcPr>
          <w:p w:rsidR="00D00363" w:rsidRPr="00B321DA" w:rsidRDefault="00D00363" w:rsidP="00B321DA">
            <w:pPr>
              <w:suppressAutoHyphens/>
              <w:adjustRightInd w:val="0"/>
              <w:jc w:val="center"/>
              <w:textAlignment w:val="baseline"/>
              <w:rPr>
                <w:sz w:val="20"/>
                <w:szCs w:val="20"/>
              </w:rPr>
            </w:pPr>
            <w:r w:rsidRPr="00B321DA">
              <w:rPr>
                <w:sz w:val="20"/>
                <w:szCs w:val="20"/>
              </w:rPr>
              <w:t>30</w:t>
            </w:r>
          </w:p>
        </w:tc>
        <w:tc>
          <w:tcPr>
            <w:tcW w:w="1718" w:type="dxa"/>
            <w:tcBorders>
              <w:top w:val="single" w:sz="4" w:space="0" w:color="auto"/>
              <w:left w:val="single" w:sz="4" w:space="0" w:color="auto"/>
              <w:right w:val="single" w:sz="4" w:space="0" w:color="auto"/>
            </w:tcBorders>
            <w:vAlign w:val="center"/>
          </w:tcPr>
          <w:p w:rsidR="00D00363" w:rsidRPr="00B321DA" w:rsidRDefault="00B321DA" w:rsidP="00B321DA">
            <w:pPr>
              <w:suppressAutoHyphens/>
              <w:adjustRightInd w:val="0"/>
              <w:jc w:val="center"/>
              <w:textAlignment w:val="baseline"/>
              <w:rPr>
                <w:sz w:val="20"/>
                <w:szCs w:val="20"/>
              </w:rPr>
            </w:pPr>
            <w:r w:rsidRPr="00B321DA">
              <w:rPr>
                <w:sz w:val="20"/>
                <w:szCs w:val="20"/>
              </w:rPr>
              <w:t>0,5-0,6</w:t>
            </w:r>
          </w:p>
        </w:tc>
        <w:tc>
          <w:tcPr>
            <w:tcW w:w="1559" w:type="dxa"/>
            <w:tcBorders>
              <w:top w:val="single" w:sz="4" w:space="0" w:color="auto"/>
              <w:left w:val="single" w:sz="4" w:space="0" w:color="auto"/>
              <w:bottom w:val="single" w:sz="4" w:space="0" w:color="auto"/>
              <w:right w:val="single" w:sz="4" w:space="0" w:color="auto"/>
            </w:tcBorders>
            <w:vAlign w:val="center"/>
          </w:tcPr>
          <w:p w:rsidR="00D00363" w:rsidRPr="00B321DA" w:rsidRDefault="00D00363" w:rsidP="00B321DA">
            <w:pPr>
              <w:suppressAutoHyphens/>
              <w:adjustRightInd w:val="0"/>
              <w:jc w:val="center"/>
              <w:textAlignment w:val="baseline"/>
              <w:rPr>
                <w:sz w:val="20"/>
                <w:szCs w:val="20"/>
              </w:rPr>
            </w:pPr>
            <w:r w:rsidRPr="00B321DA">
              <w:rPr>
                <w:sz w:val="20"/>
                <w:szCs w:val="20"/>
              </w:rPr>
              <w:t>0,</w:t>
            </w:r>
            <w:r w:rsidR="00B321DA" w:rsidRPr="00B321DA">
              <w:rPr>
                <w:sz w:val="20"/>
                <w:szCs w:val="20"/>
              </w:rPr>
              <w:t>18</w:t>
            </w:r>
          </w:p>
        </w:tc>
        <w:tc>
          <w:tcPr>
            <w:tcW w:w="1701" w:type="dxa"/>
            <w:tcBorders>
              <w:top w:val="single" w:sz="4" w:space="0" w:color="auto"/>
              <w:left w:val="single" w:sz="4" w:space="0" w:color="auto"/>
              <w:bottom w:val="single" w:sz="4" w:space="0" w:color="auto"/>
              <w:right w:val="single" w:sz="4" w:space="0" w:color="auto"/>
            </w:tcBorders>
            <w:vAlign w:val="center"/>
          </w:tcPr>
          <w:p w:rsidR="00D00363" w:rsidRPr="00B321DA" w:rsidRDefault="00D00363" w:rsidP="00B321DA">
            <w:pPr>
              <w:suppressAutoHyphens/>
              <w:adjustRightInd w:val="0"/>
              <w:jc w:val="center"/>
              <w:textAlignment w:val="baseline"/>
              <w:rPr>
                <w:sz w:val="20"/>
                <w:szCs w:val="20"/>
              </w:rPr>
            </w:pPr>
            <w:r w:rsidRPr="00B321DA">
              <w:rPr>
                <w:sz w:val="20"/>
                <w:szCs w:val="20"/>
              </w:rPr>
              <w:t>0,005</w:t>
            </w:r>
          </w:p>
        </w:tc>
        <w:tc>
          <w:tcPr>
            <w:tcW w:w="1985" w:type="dxa"/>
            <w:tcBorders>
              <w:top w:val="single" w:sz="4" w:space="0" w:color="auto"/>
              <w:left w:val="single" w:sz="4" w:space="0" w:color="auto"/>
              <w:bottom w:val="single" w:sz="4" w:space="0" w:color="auto"/>
              <w:right w:val="single" w:sz="4" w:space="0" w:color="auto"/>
            </w:tcBorders>
            <w:vAlign w:val="center"/>
          </w:tcPr>
          <w:p w:rsidR="00D00363" w:rsidRPr="00B321DA" w:rsidRDefault="00D00363" w:rsidP="00B321DA">
            <w:pPr>
              <w:suppressAutoHyphens/>
              <w:adjustRightInd w:val="0"/>
              <w:jc w:val="center"/>
              <w:textAlignment w:val="baseline"/>
              <w:rPr>
                <w:sz w:val="20"/>
                <w:szCs w:val="20"/>
              </w:rPr>
            </w:pPr>
            <w:r w:rsidRPr="00B321DA">
              <w:rPr>
                <w:sz w:val="20"/>
                <w:szCs w:val="20"/>
              </w:rPr>
              <w:t>Plastikinė, uždara gamyklinė pakuotė</w:t>
            </w:r>
          </w:p>
        </w:tc>
      </w:tr>
      <w:tr w:rsidR="00B321DA" w:rsidRPr="00912DE6" w:rsidTr="00B321DA">
        <w:trPr>
          <w:trHeight w:val="770"/>
        </w:trPr>
        <w:tc>
          <w:tcPr>
            <w:tcW w:w="1488" w:type="dxa"/>
            <w:vMerge w:val="restart"/>
            <w:tcBorders>
              <w:top w:val="single" w:sz="4" w:space="0" w:color="auto"/>
              <w:left w:val="single" w:sz="4" w:space="0" w:color="auto"/>
              <w:right w:val="single" w:sz="4" w:space="0" w:color="auto"/>
            </w:tcBorders>
            <w:vAlign w:val="center"/>
          </w:tcPr>
          <w:p w:rsidR="00B321DA" w:rsidRPr="00B321DA" w:rsidRDefault="00B321DA" w:rsidP="00B321DA">
            <w:pPr>
              <w:suppressAutoHyphens/>
              <w:adjustRightInd w:val="0"/>
              <w:jc w:val="center"/>
              <w:textAlignment w:val="baseline"/>
              <w:rPr>
                <w:sz w:val="20"/>
                <w:szCs w:val="20"/>
              </w:rPr>
            </w:pPr>
            <w:r w:rsidRPr="00B321DA">
              <w:rPr>
                <w:sz w:val="20"/>
                <w:szCs w:val="20"/>
              </w:rPr>
              <w:t>Patalpų dezinfekavimas</w:t>
            </w:r>
          </w:p>
        </w:tc>
        <w:tc>
          <w:tcPr>
            <w:tcW w:w="1656" w:type="dxa"/>
            <w:vMerge w:val="restart"/>
            <w:tcBorders>
              <w:top w:val="single" w:sz="4" w:space="0" w:color="auto"/>
              <w:left w:val="single" w:sz="4" w:space="0" w:color="auto"/>
              <w:right w:val="single" w:sz="4" w:space="0" w:color="auto"/>
            </w:tcBorders>
            <w:vAlign w:val="center"/>
          </w:tcPr>
          <w:p w:rsidR="00B321DA" w:rsidRPr="00B321DA" w:rsidRDefault="00B321DA" w:rsidP="00B321DA">
            <w:pPr>
              <w:suppressAutoHyphens/>
              <w:adjustRightInd w:val="0"/>
              <w:jc w:val="center"/>
              <w:textAlignment w:val="baseline"/>
              <w:rPr>
                <w:sz w:val="20"/>
                <w:szCs w:val="20"/>
              </w:rPr>
            </w:pPr>
            <w:r w:rsidRPr="00B321DA">
              <w:rPr>
                <w:sz w:val="20"/>
                <w:szCs w:val="20"/>
              </w:rPr>
              <w:t>Omnicide</w:t>
            </w:r>
          </w:p>
        </w:tc>
        <w:tc>
          <w:tcPr>
            <w:tcW w:w="1500" w:type="dxa"/>
            <w:tcBorders>
              <w:top w:val="single" w:sz="4" w:space="0" w:color="auto"/>
              <w:left w:val="single" w:sz="4" w:space="0" w:color="auto"/>
              <w:bottom w:val="single" w:sz="4" w:space="0" w:color="auto"/>
              <w:right w:val="single" w:sz="4" w:space="0" w:color="auto"/>
            </w:tcBorders>
            <w:vAlign w:val="center"/>
          </w:tcPr>
          <w:p w:rsidR="00B321DA" w:rsidRPr="00B321DA" w:rsidRDefault="00B321DA" w:rsidP="00B321DA">
            <w:pPr>
              <w:jc w:val="center"/>
              <w:rPr>
                <w:sz w:val="20"/>
                <w:szCs w:val="20"/>
              </w:rPr>
            </w:pPr>
            <w:r w:rsidRPr="00B321DA">
              <w:rPr>
                <w:sz w:val="20"/>
                <w:szCs w:val="20"/>
              </w:rPr>
              <w:t>Gliuteraldehidas</w:t>
            </w:r>
          </w:p>
        </w:tc>
        <w:tc>
          <w:tcPr>
            <w:tcW w:w="1276" w:type="dxa"/>
            <w:tcBorders>
              <w:top w:val="single" w:sz="4" w:space="0" w:color="auto"/>
              <w:left w:val="single" w:sz="4" w:space="0" w:color="auto"/>
              <w:right w:val="single" w:sz="4" w:space="0" w:color="auto"/>
            </w:tcBorders>
            <w:vAlign w:val="center"/>
          </w:tcPr>
          <w:p w:rsidR="00B321DA" w:rsidRPr="00B321DA" w:rsidRDefault="00B321DA" w:rsidP="00B321DA">
            <w:pPr>
              <w:suppressAutoHyphens/>
              <w:adjustRightInd w:val="0"/>
              <w:jc w:val="center"/>
              <w:textAlignment w:val="baseline"/>
              <w:rPr>
                <w:sz w:val="20"/>
                <w:szCs w:val="20"/>
              </w:rPr>
            </w:pPr>
          </w:p>
        </w:tc>
        <w:tc>
          <w:tcPr>
            <w:tcW w:w="992" w:type="dxa"/>
            <w:tcBorders>
              <w:top w:val="single" w:sz="4" w:space="0" w:color="auto"/>
              <w:left w:val="single" w:sz="4" w:space="0" w:color="auto"/>
              <w:right w:val="single" w:sz="4" w:space="0" w:color="auto"/>
            </w:tcBorders>
            <w:vAlign w:val="center"/>
          </w:tcPr>
          <w:p w:rsidR="00B321DA" w:rsidRPr="00B321DA" w:rsidRDefault="00B321DA" w:rsidP="00B321DA">
            <w:pPr>
              <w:suppressAutoHyphens/>
              <w:adjustRightInd w:val="0"/>
              <w:jc w:val="center"/>
              <w:textAlignment w:val="baseline"/>
              <w:rPr>
                <w:sz w:val="20"/>
                <w:szCs w:val="20"/>
              </w:rPr>
            </w:pPr>
            <w:r w:rsidRPr="00B321DA">
              <w:rPr>
                <w:sz w:val="20"/>
                <w:szCs w:val="20"/>
              </w:rPr>
              <w:t>5</w:t>
            </w:r>
          </w:p>
        </w:tc>
        <w:tc>
          <w:tcPr>
            <w:tcW w:w="834" w:type="dxa"/>
            <w:tcBorders>
              <w:top w:val="single" w:sz="4" w:space="0" w:color="auto"/>
              <w:left w:val="single" w:sz="4" w:space="0" w:color="auto"/>
              <w:right w:val="single" w:sz="4" w:space="0" w:color="auto"/>
            </w:tcBorders>
            <w:vAlign w:val="center"/>
          </w:tcPr>
          <w:p w:rsidR="00B321DA" w:rsidRPr="00B321DA" w:rsidRDefault="00B321DA" w:rsidP="00B321DA">
            <w:pPr>
              <w:suppressAutoHyphens/>
              <w:adjustRightInd w:val="0"/>
              <w:jc w:val="center"/>
              <w:textAlignment w:val="baseline"/>
              <w:rPr>
                <w:sz w:val="20"/>
                <w:szCs w:val="20"/>
              </w:rPr>
            </w:pPr>
            <w:r w:rsidRPr="00B321DA">
              <w:rPr>
                <w:sz w:val="20"/>
                <w:szCs w:val="20"/>
              </w:rPr>
              <w:t>15</w:t>
            </w:r>
          </w:p>
        </w:tc>
        <w:tc>
          <w:tcPr>
            <w:tcW w:w="1718" w:type="dxa"/>
            <w:vMerge w:val="restart"/>
            <w:tcBorders>
              <w:left w:val="single" w:sz="4" w:space="0" w:color="auto"/>
              <w:right w:val="single" w:sz="4" w:space="0" w:color="auto"/>
            </w:tcBorders>
            <w:vAlign w:val="center"/>
          </w:tcPr>
          <w:p w:rsidR="00B321DA" w:rsidRPr="00B321DA" w:rsidRDefault="00B321DA" w:rsidP="00B321DA">
            <w:pPr>
              <w:suppressAutoHyphens/>
              <w:adjustRightInd w:val="0"/>
              <w:jc w:val="center"/>
              <w:textAlignment w:val="baseline"/>
              <w:rPr>
                <w:sz w:val="20"/>
                <w:szCs w:val="20"/>
              </w:rPr>
            </w:pPr>
            <w:r w:rsidRPr="00B321DA">
              <w:rPr>
                <w:sz w:val="20"/>
                <w:szCs w:val="20"/>
              </w:rPr>
              <w:t>0,5-0,6</w:t>
            </w:r>
          </w:p>
        </w:tc>
        <w:tc>
          <w:tcPr>
            <w:tcW w:w="1559" w:type="dxa"/>
            <w:vMerge w:val="restart"/>
            <w:tcBorders>
              <w:top w:val="single" w:sz="4" w:space="0" w:color="auto"/>
              <w:left w:val="single" w:sz="4" w:space="0" w:color="auto"/>
              <w:right w:val="single" w:sz="4" w:space="0" w:color="auto"/>
            </w:tcBorders>
            <w:vAlign w:val="center"/>
          </w:tcPr>
          <w:p w:rsidR="00B321DA" w:rsidRPr="00B321DA" w:rsidRDefault="00B321DA" w:rsidP="00B321DA">
            <w:pPr>
              <w:suppressAutoHyphens/>
              <w:adjustRightInd w:val="0"/>
              <w:jc w:val="center"/>
              <w:textAlignment w:val="baseline"/>
              <w:rPr>
                <w:sz w:val="20"/>
                <w:szCs w:val="20"/>
              </w:rPr>
            </w:pPr>
            <w:r w:rsidRPr="00B321DA">
              <w:rPr>
                <w:sz w:val="20"/>
                <w:szCs w:val="20"/>
              </w:rPr>
              <w:t>0,09</w:t>
            </w:r>
          </w:p>
        </w:tc>
        <w:tc>
          <w:tcPr>
            <w:tcW w:w="1701" w:type="dxa"/>
            <w:vMerge w:val="restart"/>
            <w:tcBorders>
              <w:top w:val="single" w:sz="4" w:space="0" w:color="auto"/>
              <w:left w:val="single" w:sz="4" w:space="0" w:color="auto"/>
              <w:right w:val="single" w:sz="4" w:space="0" w:color="auto"/>
            </w:tcBorders>
            <w:vAlign w:val="center"/>
          </w:tcPr>
          <w:p w:rsidR="00B321DA" w:rsidRPr="00B321DA" w:rsidRDefault="00B321DA" w:rsidP="00B321DA">
            <w:pPr>
              <w:suppressAutoHyphens/>
              <w:adjustRightInd w:val="0"/>
              <w:jc w:val="center"/>
              <w:textAlignment w:val="baseline"/>
              <w:rPr>
                <w:sz w:val="20"/>
                <w:szCs w:val="20"/>
              </w:rPr>
            </w:pPr>
            <w:r w:rsidRPr="00B321DA">
              <w:rPr>
                <w:sz w:val="20"/>
                <w:szCs w:val="20"/>
              </w:rPr>
              <w:t>0,005</w:t>
            </w:r>
          </w:p>
        </w:tc>
        <w:tc>
          <w:tcPr>
            <w:tcW w:w="1985" w:type="dxa"/>
            <w:vMerge w:val="restart"/>
            <w:tcBorders>
              <w:top w:val="single" w:sz="4" w:space="0" w:color="auto"/>
              <w:left w:val="single" w:sz="4" w:space="0" w:color="auto"/>
              <w:right w:val="single" w:sz="4" w:space="0" w:color="auto"/>
            </w:tcBorders>
            <w:vAlign w:val="center"/>
          </w:tcPr>
          <w:p w:rsidR="00B321DA" w:rsidRPr="00B321DA" w:rsidRDefault="00B321DA" w:rsidP="00B321DA">
            <w:pPr>
              <w:suppressAutoHyphens/>
              <w:adjustRightInd w:val="0"/>
              <w:jc w:val="center"/>
              <w:textAlignment w:val="baseline"/>
              <w:rPr>
                <w:sz w:val="20"/>
                <w:szCs w:val="20"/>
              </w:rPr>
            </w:pPr>
            <w:r w:rsidRPr="00B321DA">
              <w:rPr>
                <w:sz w:val="20"/>
                <w:szCs w:val="20"/>
              </w:rPr>
              <w:t>Plastikinė, uždara gamyklinė pakuotė</w:t>
            </w:r>
          </w:p>
        </w:tc>
      </w:tr>
      <w:tr w:rsidR="00B321DA" w:rsidRPr="00912DE6" w:rsidTr="00B321DA">
        <w:trPr>
          <w:trHeight w:val="770"/>
        </w:trPr>
        <w:tc>
          <w:tcPr>
            <w:tcW w:w="1488" w:type="dxa"/>
            <w:vMerge/>
            <w:tcBorders>
              <w:left w:val="single" w:sz="4" w:space="0" w:color="auto"/>
              <w:bottom w:val="single" w:sz="4" w:space="0" w:color="auto"/>
              <w:right w:val="single" w:sz="4" w:space="0" w:color="auto"/>
            </w:tcBorders>
          </w:tcPr>
          <w:p w:rsidR="00B321DA" w:rsidRDefault="00B321DA" w:rsidP="001863E4">
            <w:pPr>
              <w:suppressAutoHyphens/>
              <w:adjustRightInd w:val="0"/>
              <w:jc w:val="both"/>
              <w:textAlignment w:val="baseline"/>
              <w:rPr>
                <w:sz w:val="18"/>
                <w:szCs w:val="20"/>
              </w:rPr>
            </w:pPr>
          </w:p>
        </w:tc>
        <w:tc>
          <w:tcPr>
            <w:tcW w:w="1656" w:type="dxa"/>
            <w:vMerge/>
            <w:tcBorders>
              <w:left w:val="single" w:sz="4" w:space="0" w:color="auto"/>
              <w:bottom w:val="single" w:sz="4" w:space="0" w:color="auto"/>
              <w:right w:val="single" w:sz="4" w:space="0" w:color="auto"/>
            </w:tcBorders>
          </w:tcPr>
          <w:p w:rsidR="00B321DA" w:rsidRDefault="00B321DA" w:rsidP="001863E4">
            <w:pPr>
              <w:suppressAutoHyphens/>
              <w:adjustRightInd w:val="0"/>
              <w:jc w:val="both"/>
              <w:textAlignment w:val="baseline"/>
            </w:pPr>
          </w:p>
        </w:tc>
        <w:tc>
          <w:tcPr>
            <w:tcW w:w="1500" w:type="dxa"/>
            <w:tcBorders>
              <w:top w:val="single" w:sz="4" w:space="0" w:color="auto"/>
              <w:left w:val="single" w:sz="4" w:space="0" w:color="auto"/>
              <w:bottom w:val="single" w:sz="4" w:space="0" w:color="auto"/>
              <w:right w:val="single" w:sz="4" w:space="0" w:color="auto"/>
            </w:tcBorders>
            <w:vAlign w:val="center"/>
          </w:tcPr>
          <w:p w:rsidR="00B321DA" w:rsidRPr="00B321DA" w:rsidRDefault="00B321DA" w:rsidP="00B321DA">
            <w:pPr>
              <w:jc w:val="center"/>
              <w:rPr>
                <w:sz w:val="20"/>
                <w:szCs w:val="20"/>
              </w:rPr>
            </w:pPr>
            <w:r w:rsidRPr="00B321DA">
              <w:rPr>
                <w:sz w:val="20"/>
                <w:szCs w:val="20"/>
              </w:rPr>
              <w:t>Kokobenzildimetilamonio chloridas</w:t>
            </w:r>
          </w:p>
        </w:tc>
        <w:tc>
          <w:tcPr>
            <w:tcW w:w="1276" w:type="dxa"/>
            <w:tcBorders>
              <w:left w:val="single" w:sz="4" w:space="0" w:color="auto"/>
              <w:bottom w:val="single" w:sz="4" w:space="0" w:color="auto"/>
              <w:right w:val="single" w:sz="4" w:space="0" w:color="auto"/>
            </w:tcBorders>
            <w:vAlign w:val="center"/>
          </w:tcPr>
          <w:p w:rsidR="00B321DA" w:rsidRPr="00B321DA" w:rsidRDefault="00B321DA" w:rsidP="00B321DA">
            <w:pPr>
              <w:suppressAutoHyphens/>
              <w:adjustRightInd w:val="0"/>
              <w:jc w:val="center"/>
              <w:textAlignment w:val="baseline"/>
              <w:rPr>
                <w:sz w:val="20"/>
                <w:szCs w:val="20"/>
              </w:rPr>
            </w:pPr>
          </w:p>
        </w:tc>
        <w:tc>
          <w:tcPr>
            <w:tcW w:w="992" w:type="dxa"/>
            <w:tcBorders>
              <w:left w:val="single" w:sz="4" w:space="0" w:color="auto"/>
              <w:bottom w:val="single" w:sz="4" w:space="0" w:color="auto"/>
              <w:right w:val="single" w:sz="4" w:space="0" w:color="auto"/>
            </w:tcBorders>
            <w:vAlign w:val="center"/>
          </w:tcPr>
          <w:p w:rsidR="00B321DA" w:rsidRPr="00B321DA" w:rsidRDefault="00B321DA" w:rsidP="00B321DA">
            <w:pPr>
              <w:suppressAutoHyphens/>
              <w:adjustRightInd w:val="0"/>
              <w:jc w:val="center"/>
              <w:textAlignment w:val="baseline"/>
              <w:rPr>
                <w:sz w:val="20"/>
                <w:szCs w:val="20"/>
              </w:rPr>
            </w:pPr>
            <w:r w:rsidRPr="00B321DA">
              <w:rPr>
                <w:sz w:val="20"/>
                <w:szCs w:val="20"/>
              </w:rPr>
              <w:t>5</w:t>
            </w:r>
          </w:p>
        </w:tc>
        <w:tc>
          <w:tcPr>
            <w:tcW w:w="834" w:type="dxa"/>
            <w:tcBorders>
              <w:left w:val="single" w:sz="4" w:space="0" w:color="auto"/>
              <w:bottom w:val="single" w:sz="4" w:space="0" w:color="auto"/>
              <w:right w:val="single" w:sz="4" w:space="0" w:color="auto"/>
            </w:tcBorders>
            <w:vAlign w:val="center"/>
          </w:tcPr>
          <w:p w:rsidR="00B321DA" w:rsidRPr="00B321DA" w:rsidRDefault="00B321DA" w:rsidP="00B321DA">
            <w:pPr>
              <w:suppressAutoHyphens/>
              <w:adjustRightInd w:val="0"/>
              <w:jc w:val="center"/>
              <w:textAlignment w:val="baseline"/>
              <w:rPr>
                <w:sz w:val="20"/>
                <w:szCs w:val="20"/>
              </w:rPr>
            </w:pPr>
            <w:r w:rsidRPr="00B321DA">
              <w:rPr>
                <w:sz w:val="20"/>
                <w:szCs w:val="20"/>
              </w:rPr>
              <w:t>15</w:t>
            </w:r>
          </w:p>
        </w:tc>
        <w:tc>
          <w:tcPr>
            <w:tcW w:w="1718" w:type="dxa"/>
            <w:vMerge/>
            <w:tcBorders>
              <w:left w:val="single" w:sz="4" w:space="0" w:color="auto"/>
              <w:bottom w:val="single" w:sz="4" w:space="0" w:color="auto"/>
              <w:right w:val="single" w:sz="4" w:space="0" w:color="auto"/>
            </w:tcBorders>
            <w:vAlign w:val="center"/>
          </w:tcPr>
          <w:p w:rsidR="00B321DA" w:rsidRPr="00912DE6" w:rsidRDefault="00B321DA" w:rsidP="001863E4">
            <w:pPr>
              <w:suppressAutoHyphens/>
              <w:adjustRightInd w:val="0"/>
              <w:jc w:val="both"/>
              <w:textAlignment w:val="baseline"/>
              <w:rPr>
                <w:sz w:val="18"/>
                <w:szCs w:val="20"/>
              </w:rPr>
            </w:pPr>
          </w:p>
        </w:tc>
        <w:tc>
          <w:tcPr>
            <w:tcW w:w="1559" w:type="dxa"/>
            <w:vMerge/>
            <w:tcBorders>
              <w:left w:val="single" w:sz="4" w:space="0" w:color="auto"/>
              <w:bottom w:val="single" w:sz="4" w:space="0" w:color="auto"/>
              <w:right w:val="single" w:sz="4" w:space="0" w:color="auto"/>
            </w:tcBorders>
            <w:vAlign w:val="center"/>
          </w:tcPr>
          <w:p w:rsidR="00B321DA" w:rsidRPr="00912DE6" w:rsidRDefault="00B321DA" w:rsidP="001863E4">
            <w:pPr>
              <w:suppressAutoHyphens/>
              <w:adjustRightInd w:val="0"/>
              <w:jc w:val="both"/>
              <w:textAlignment w:val="baseline"/>
              <w:rPr>
                <w:sz w:val="18"/>
                <w:szCs w:val="20"/>
              </w:rPr>
            </w:pPr>
          </w:p>
        </w:tc>
        <w:tc>
          <w:tcPr>
            <w:tcW w:w="1701" w:type="dxa"/>
            <w:vMerge/>
            <w:tcBorders>
              <w:left w:val="single" w:sz="4" w:space="0" w:color="auto"/>
              <w:bottom w:val="single" w:sz="4" w:space="0" w:color="auto"/>
              <w:right w:val="single" w:sz="4" w:space="0" w:color="auto"/>
            </w:tcBorders>
          </w:tcPr>
          <w:p w:rsidR="00B321DA" w:rsidRPr="00912DE6" w:rsidRDefault="00B321DA" w:rsidP="001863E4">
            <w:pPr>
              <w:suppressAutoHyphens/>
              <w:adjustRightInd w:val="0"/>
              <w:jc w:val="both"/>
              <w:textAlignment w:val="baseline"/>
              <w:rPr>
                <w:sz w:val="18"/>
                <w:szCs w:val="20"/>
              </w:rPr>
            </w:pPr>
          </w:p>
        </w:tc>
        <w:tc>
          <w:tcPr>
            <w:tcW w:w="1985" w:type="dxa"/>
            <w:vMerge/>
            <w:tcBorders>
              <w:left w:val="single" w:sz="4" w:space="0" w:color="auto"/>
              <w:bottom w:val="single" w:sz="4" w:space="0" w:color="auto"/>
              <w:right w:val="single" w:sz="4" w:space="0" w:color="auto"/>
            </w:tcBorders>
          </w:tcPr>
          <w:p w:rsidR="00B321DA" w:rsidRPr="00912DE6" w:rsidRDefault="00B321DA" w:rsidP="001863E4">
            <w:pPr>
              <w:suppressAutoHyphens/>
              <w:adjustRightInd w:val="0"/>
              <w:jc w:val="both"/>
              <w:textAlignment w:val="baseline"/>
              <w:rPr>
                <w:sz w:val="18"/>
                <w:szCs w:val="20"/>
              </w:rPr>
            </w:pPr>
          </w:p>
        </w:tc>
      </w:tr>
      <w:tr w:rsidR="004D3F30" w:rsidRPr="00912DE6" w:rsidTr="00B321DA">
        <w:tblPrEx>
          <w:tblLook w:val="01E0" w:firstRow="1" w:lastRow="1" w:firstColumn="1" w:lastColumn="1" w:noHBand="0" w:noVBand="0"/>
        </w:tblPrEx>
        <w:trPr>
          <w:gridAfter w:val="1"/>
          <w:wAfter w:w="1985" w:type="dxa"/>
        </w:trPr>
        <w:tc>
          <w:tcPr>
            <w:tcW w:w="5920" w:type="dxa"/>
            <w:gridSpan w:val="4"/>
            <w:tcBorders>
              <w:top w:val="single" w:sz="4" w:space="0" w:color="auto"/>
              <w:left w:val="nil"/>
              <w:bottom w:val="nil"/>
              <w:right w:val="single" w:sz="4" w:space="0" w:color="auto"/>
            </w:tcBorders>
            <w:vAlign w:val="center"/>
          </w:tcPr>
          <w:p w:rsidR="004D3F30" w:rsidRPr="00912DE6" w:rsidRDefault="004D3F30" w:rsidP="001863E4">
            <w:pPr>
              <w:rPr>
                <w:sz w:val="18"/>
                <w:szCs w:val="20"/>
              </w:rPr>
            </w:pP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4D3F30" w:rsidRPr="00B321DA" w:rsidRDefault="004D3F30" w:rsidP="00B321DA">
            <w:pPr>
              <w:jc w:val="center"/>
              <w:rPr>
                <w:sz w:val="20"/>
                <w:szCs w:val="20"/>
              </w:rPr>
            </w:pPr>
            <w:r w:rsidRPr="00B321DA">
              <w:rPr>
                <w:sz w:val="20"/>
                <w:szCs w:val="20"/>
              </w:rPr>
              <w:t>Iš viso pagal veiklos rūšį:</w:t>
            </w:r>
          </w:p>
        </w:tc>
        <w:tc>
          <w:tcPr>
            <w:tcW w:w="1718" w:type="dxa"/>
            <w:tcBorders>
              <w:top w:val="single" w:sz="4" w:space="0" w:color="auto"/>
              <w:left w:val="single" w:sz="4" w:space="0" w:color="auto"/>
              <w:bottom w:val="single" w:sz="4" w:space="0" w:color="auto"/>
              <w:right w:val="single" w:sz="4" w:space="0" w:color="auto"/>
            </w:tcBorders>
            <w:vAlign w:val="center"/>
          </w:tcPr>
          <w:p w:rsidR="004D3F30" w:rsidRPr="00B321DA" w:rsidRDefault="00B321DA" w:rsidP="00B321DA">
            <w:pPr>
              <w:jc w:val="center"/>
              <w:rPr>
                <w:sz w:val="20"/>
                <w:szCs w:val="20"/>
              </w:rPr>
            </w:pPr>
            <w:r w:rsidRPr="00B321DA">
              <w:rPr>
                <w:sz w:val="20"/>
                <w:szCs w:val="20"/>
              </w:rPr>
              <w:t>1,2</w:t>
            </w:r>
          </w:p>
        </w:tc>
        <w:tc>
          <w:tcPr>
            <w:tcW w:w="1559" w:type="dxa"/>
            <w:tcBorders>
              <w:top w:val="single" w:sz="4" w:space="0" w:color="auto"/>
              <w:left w:val="single" w:sz="4" w:space="0" w:color="auto"/>
              <w:bottom w:val="single" w:sz="4" w:space="0" w:color="auto"/>
              <w:right w:val="single" w:sz="4" w:space="0" w:color="auto"/>
            </w:tcBorders>
            <w:vAlign w:val="center"/>
          </w:tcPr>
          <w:p w:rsidR="004D3F30" w:rsidRPr="00B321DA" w:rsidRDefault="00B321DA" w:rsidP="00B321DA">
            <w:pPr>
              <w:jc w:val="center"/>
              <w:rPr>
                <w:sz w:val="20"/>
                <w:szCs w:val="20"/>
              </w:rPr>
            </w:pPr>
            <w:r w:rsidRPr="00B321DA">
              <w:rPr>
                <w:sz w:val="20"/>
                <w:szCs w:val="20"/>
              </w:rPr>
              <w:t>0,27</w:t>
            </w:r>
          </w:p>
        </w:tc>
        <w:tc>
          <w:tcPr>
            <w:tcW w:w="1701" w:type="dxa"/>
            <w:tcBorders>
              <w:top w:val="single" w:sz="4" w:space="0" w:color="auto"/>
              <w:left w:val="single" w:sz="4" w:space="0" w:color="auto"/>
              <w:bottom w:val="nil"/>
              <w:right w:val="nil"/>
            </w:tcBorders>
            <w:vAlign w:val="center"/>
          </w:tcPr>
          <w:p w:rsidR="004D3F30" w:rsidRPr="00912DE6" w:rsidRDefault="004D3F30" w:rsidP="001863E4">
            <w:pPr>
              <w:jc w:val="center"/>
              <w:rPr>
                <w:sz w:val="18"/>
                <w:szCs w:val="20"/>
              </w:rPr>
            </w:pPr>
          </w:p>
        </w:tc>
      </w:tr>
      <w:bookmarkEnd w:id="3"/>
    </w:tbl>
    <w:p w:rsidR="004D3F30" w:rsidRPr="00912DE6" w:rsidRDefault="004D3F30" w:rsidP="004D3F30">
      <w:pPr>
        <w:jc w:val="center"/>
        <w:rPr>
          <w:b/>
          <w:sz w:val="22"/>
        </w:rPr>
      </w:pPr>
    </w:p>
    <w:p w:rsidR="004F73AE" w:rsidRPr="004F73AE" w:rsidRDefault="004F73AE" w:rsidP="004F73AE">
      <w:pPr>
        <w:rPr>
          <w:i/>
          <w:sz w:val="22"/>
        </w:rPr>
      </w:pPr>
      <w:r w:rsidRPr="004F73AE">
        <w:rPr>
          <w:i/>
          <w:sz w:val="22"/>
        </w:rPr>
        <w:t>Pavojingų cheminių medžiagų Saugos duomenų lapai pateikti paraiškos priede Nr. 5.</w:t>
      </w:r>
    </w:p>
    <w:p w:rsidR="004F73AE" w:rsidRPr="004F73AE" w:rsidRDefault="004F73AE" w:rsidP="004F73AE">
      <w:pPr>
        <w:rPr>
          <w:sz w:val="22"/>
        </w:rPr>
      </w:pPr>
    </w:p>
    <w:p w:rsidR="004D3F30" w:rsidRPr="00912DE6" w:rsidRDefault="004D3F30" w:rsidP="004D3F30">
      <w:pPr>
        <w:jc w:val="center"/>
        <w:rPr>
          <w:b/>
          <w:sz w:val="22"/>
        </w:rPr>
      </w:pPr>
      <w:r w:rsidRPr="00912DE6">
        <w:rPr>
          <w:b/>
          <w:sz w:val="22"/>
        </w:rPr>
        <w:t>V. VANDENS IŠGAVIMAS</w:t>
      </w:r>
    </w:p>
    <w:p w:rsidR="004D3F30" w:rsidRPr="00912DE6" w:rsidRDefault="004D3F30" w:rsidP="004D3F30">
      <w:pPr>
        <w:jc w:val="center"/>
        <w:rPr>
          <w:b/>
          <w:sz w:val="22"/>
        </w:rPr>
      </w:pPr>
    </w:p>
    <w:p w:rsidR="004D3F30" w:rsidRDefault="004D3F30" w:rsidP="00B321DA">
      <w:pPr>
        <w:ind w:firstLine="567"/>
        <w:jc w:val="both"/>
        <w:rPr>
          <w:b/>
          <w:sz w:val="22"/>
        </w:rPr>
      </w:pPr>
      <w:r w:rsidRPr="00B321DA">
        <w:rPr>
          <w:b/>
          <w:sz w:val="22"/>
        </w:rPr>
        <w:t>16. Informacija apie vandens išgavimo būdą (nuoroda į techninius dokumentus, statybos projektą ar kt.).</w:t>
      </w:r>
    </w:p>
    <w:p w:rsidR="00616FCF" w:rsidRDefault="00C52A5A" w:rsidP="00616FCF">
      <w:pPr>
        <w:ind w:firstLine="567"/>
        <w:jc w:val="both"/>
        <w:rPr>
          <w:sz w:val="22"/>
        </w:rPr>
      </w:pPr>
      <w:r w:rsidRPr="00616FCF">
        <w:rPr>
          <w:sz w:val="22"/>
        </w:rPr>
        <w:t xml:space="preserve">UAB „Jondara“ ūkinės veiklos metu </w:t>
      </w:r>
      <w:r w:rsidR="00616FCF">
        <w:rPr>
          <w:sz w:val="22"/>
        </w:rPr>
        <w:t>vandenį gamybinėms ir buitinėms reikmėms planuoja naudoti iš 2 nuosavų artezinių gręžinių. Didžiausias planuojamas vandens poreikis gamybinėms ir buitinėms reikmėms 3655,84 m</w:t>
      </w:r>
      <w:r w:rsidR="00616FCF" w:rsidRPr="00616FCF">
        <w:rPr>
          <w:sz w:val="22"/>
          <w:vertAlign w:val="superscript"/>
        </w:rPr>
        <w:t>3</w:t>
      </w:r>
      <w:r w:rsidR="00616FCF">
        <w:rPr>
          <w:sz w:val="22"/>
        </w:rPr>
        <w:t>/m. Gamybinėms reikmėms (paukščių girdymui) ir teritorijos laistymui sausuoju periodu planuojama sunaudoti apie 9,825 m3/d, buitinėms reikmėms – 0,191 m3/d.</w:t>
      </w:r>
    </w:p>
    <w:p w:rsidR="00616FCF" w:rsidRDefault="00616FCF" w:rsidP="00616FCF">
      <w:pPr>
        <w:ind w:firstLine="567"/>
        <w:jc w:val="both"/>
        <w:rPr>
          <w:sz w:val="22"/>
        </w:rPr>
      </w:pPr>
      <w:r>
        <w:rPr>
          <w:sz w:val="22"/>
        </w:rPr>
        <w:t>Vandens poreikis buitinėms reikmėms apskaičiuojamas pagal formulę:</w:t>
      </w:r>
    </w:p>
    <w:p w:rsidR="00616FCF" w:rsidRPr="00F54935" w:rsidRDefault="00616FCF" w:rsidP="00616FCF">
      <w:pPr>
        <w:ind w:firstLine="567"/>
        <w:jc w:val="both"/>
        <w:rPr>
          <w:sz w:val="22"/>
          <w:szCs w:val="22"/>
        </w:rPr>
      </w:pPr>
      <w:r w:rsidRPr="00F54935">
        <w:rPr>
          <w:sz w:val="22"/>
          <w:szCs w:val="22"/>
          <w:lang w:val="pt-BR"/>
        </w:rPr>
        <w:t>Q</w:t>
      </w:r>
      <w:r w:rsidRPr="00F54935">
        <w:rPr>
          <w:sz w:val="22"/>
          <w:szCs w:val="22"/>
          <w:vertAlign w:val="subscript"/>
          <w:lang w:val="pt-BR"/>
        </w:rPr>
        <w:t>buit.max. d</w:t>
      </w:r>
      <w:r w:rsidRPr="00F54935">
        <w:rPr>
          <w:sz w:val="22"/>
          <w:szCs w:val="22"/>
          <w:lang w:val="pt-BR"/>
        </w:rPr>
        <w:t xml:space="preserve"> = (q</w:t>
      </w:r>
      <w:r w:rsidRPr="00F54935">
        <w:rPr>
          <w:sz w:val="22"/>
          <w:szCs w:val="22"/>
          <w:vertAlign w:val="subscript"/>
          <w:lang w:val="pt-BR"/>
        </w:rPr>
        <w:t>sum</w:t>
      </w:r>
      <w:r w:rsidRPr="00F54935">
        <w:rPr>
          <w:sz w:val="22"/>
          <w:szCs w:val="22"/>
          <w:lang w:val="pt-BR"/>
        </w:rPr>
        <w:t xml:space="preserve"> x N</w:t>
      </w:r>
      <w:r w:rsidRPr="00F54935">
        <w:rPr>
          <w:sz w:val="22"/>
          <w:szCs w:val="22"/>
          <w:vertAlign w:val="subscript"/>
          <w:lang w:val="pt-BR"/>
        </w:rPr>
        <w:t>darb</w:t>
      </w:r>
      <w:r w:rsidRPr="00F54935">
        <w:rPr>
          <w:sz w:val="22"/>
          <w:szCs w:val="22"/>
          <w:lang w:val="pt-BR"/>
        </w:rPr>
        <w:t xml:space="preserve">) / 1000  </w:t>
      </w:r>
      <w:r w:rsidRPr="00F54935">
        <w:rPr>
          <w:iCs/>
          <w:sz w:val="22"/>
          <w:szCs w:val="22"/>
          <w:lang w:val="pt-BR"/>
        </w:rPr>
        <w:t xml:space="preserve"> [m</w:t>
      </w:r>
      <w:r w:rsidRPr="00F54935">
        <w:rPr>
          <w:iCs/>
          <w:sz w:val="22"/>
          <w:szCs w:val="22"/>
          <w:vertAlign w:val="superscript"/>
          <w:lang w:val="pt-BR"/>
        </w:rPr>
        <w:t>3</w:t>
      </w:r>
      <w:r w:rsidRPr="00F54935">
        <w:rPr>
          <w:iCs/>
          <w:sz w:val="22"/>
          <w:szCs w:val="22"/>
          <w:lang w:val="pt-BR"/>
        </w:rPr>
        <w:t>/d]</w:t>
      </w:r>
    </w:p>
    <w:p w:rsidR="00616FCF" w:rsidRPr="00F54935" w:rsidRDefault="00616FCF" w:rsidP="00616FCF">
      <w:pPr>
        <w:ind w:firstLine="567"/>
        <w:jc w:val="both"/>
        <w:rPr>
          <w:sz w:val="22"/>
          <w:szCs w:val="22"/>
        </w:rPr>
      </w:pPr>
      <w:r w:rsidRPr="00F54935">
        <w:rPr>
          <w:sz w:val="22"/>
          <w:szCs w:val="22"/>
        </w:rPr>
        <w:t>Čia:</w:t>
      </w:r>
    </w:p>
    <w:p w:rsidR="00616FCF" w:rsidRPr="00F54935" w:rsidRDefault="00616FCF" w:rsidP="00616FCF">
      <w:pPr>
        <w:ind w:firstLine="567"/>
        <w:jc w:val="both"/>
        <w:rPr>
          <w:sz w:val="22"/>
          <w:szCs w:val="22"/>
        </w:rPr>
      </w:pPr>
      <w:r w:rsidRPr="00F54935">
        <w:rPr>
          <w:sz w:val="22"/>
          <w:szCs w:val="22"/>
          <w:lang w:val="pt-BR"/>
        </w:rPr>
        <w:t>q</w:t>
      </w:r>
      <w:r w:rsidRPr="00F54935">
        <w:rPr>
          <w:sz w:val="22"/>
          <w:szCs w:val="22"/>
          <w:vertAlign w:val="subscript"/>
          <w:lang w:val="pt-BR"/>
        </w:rPr>
        <w:t>sum</w:t>
      </w:r>
      <w:r w:rsidRPr="00F54935">
        <w:rPr>
          <w:sz w:val="22"/>
          <w:szCs w:val="22"/>
          <w:lang w:val="pt-BR"/>
        </w:rPr>
        <w:t xml:space="preserve"> – salyginė vandens suvartojimo norma vienam skaičiuojamajam vienetui (RSN 26-90 5,6 lentelės). Vienam darbininkui - 25 l/d, vienam administracijos darbuotojui – 16 l/d;</w:t>
      </w:r>
    </w:p>
    <w:p w:rsidR="00616FCF" w:rsidRPr="00F54935" w:rsidRDefault="00616FCF" w:rsidP="00616FCF">
      <w:pPr>
        <w:widowControl w:val="0"/>
        <w:autoSpaceDE w:val="0"/>
        <w:spacing w:line="336" w:lineRule="auto"/>
        <w:ind w:firstLine="720"/>
        <w:jc w:val="both"/>
        <w:rPr>
          <w:sz w:val="22"/>
          <w:szCs w:val="22"/>
          <w:lang w:val="pt-BR"/>
        </w:rPr>
      </w:pPr>
      <w:r w:rsidRPr="00F54935">
        <w:rPr>
          <w:sz w:val="22"/>
          <w:szCs w:val="22"/>
          <w:lang w:val="pt-BR"/>
        </w:rPr>
        <w:t>N</w:t>
      </w:r>
      <w:r w:rsidRPr="00F54935">
        <w:rPr>
          <w:sz w:val="22"/>
          <w:szCs w:val="22"/>
          <w:vertAlign w:val="subscript"/>
          <w:lang w:val="pt-BR"/>
        </w:rPr>
        <w:t>darb</w:t>
      </w:r>
      <w:r w:rsidRPr="00F54935">
        <w:rPr>
          <w:sz w:val="22"/>
          <w:szCs w:val="22"/>
          <w:lang w:val="pt-BR"/>
        </w:rPr>
        <w:t xml:space="preserve"> – didžiausias planuojamas darbuotojų skaičius, vnt. UAB “Jondara” didžiausias planuojamas darbuotojų skaičius – 8 </w:t>
      </w:r>
      <w:r w:rsidRPr="00F54935">
        <w:rPr>
          <w:sz w:val="22"/>
          <w:szCs w:val="22"/>
        </w:rPr>
        <w:t>(1 – administracijoje, 7 – gamyboje ir kt. darbininkai).</w:t>
      </w:r>
      <w:r w:rsidRPr="00F54935">
        <w:rPr>
          <w:sz w:val="22"/>
          <w:szCs w:val="22"/>
          <w:lang w:val="pt-BR"/>
        </w:rPr>
        <w:tab/>
      </w:r>
    </w:p>
    <w:p w:rsidR="00616FCF" w:rsidRPr="00F54935" w:rsidRDefault="00616FCF" w:rsidP="00616FCF">
      <w:pPr>
        <w:widowControl w:val="0"/>
        <w:autoSpaceDE w:val="0"/>
        <w:spacing w:line="336" w:lineRule="auto"/>
        <w:ind w:firstLine="720"/>
        <w:jc w:val="both"/>
        <w:rPr>
          <w:sz w:val="22"/>
          <w:szCs w:val="22"/>
          <w:lang w:val="pt-BR"/>
        </w:rPr>
      </w:pPr>
      <w:r w:rsidRPr="00F54935">
        <w:rPr>
          <w:sz w:val="22"/>
          <w:szCs w:val="22"/>
          <w:lang w:val="pt-BR"/>
        </w:rPr>
        <w:t>Q</w:t>
      </w:r>
      <w:r w:rsidRPr="00F54935">
        <w:rPr>
          <w:sz w:val="22"/>
          <w:szCs w:val="22"/>
          <w:vertAlign w:val="subscript"/>
          <w:lang w:val="pt-BR"/>
        </w:rPr>
        <w:t>buit.max.d DARBININKAM</w:t>
      </w:r>
      <w:r w:rsidRPr="00F54935">
        <w:rPr>
          <w:sz w:val="22"/>
          <w:szCs w:val="22"/>
          <w:lang w:val="pt-BR"/>
        </w:rPr>
        <w:t xml:space="preserve"> = (25 x 7) / 1000 =  0,175 </w:t>
      </w:r>
      <w:r w:rsidRPr="00F54935">
        <w:rPr>
          <w:iCs/>
          <w:sz w:val="22"/>
          <w:szCs w:val="22"/>
          <w:lang w:val="pt-BR"/>
        </w:rPr>
        <w:t>m</w:t>
      </w:r>
      <w:r w:rsidRPr="00F54935">
        <w:rPr>
          <w:iCs/>
          <w:sz w:val="22"/>
          <w:szCs w:val="22"/>
          <w:vertAlign w:val="superscript"/>
          <w:lang w:val="pt-BR"/>
        </w:rPr>
        <w:t>3</w:t>
      </w:r>
      <w:r w:rsidRPr="00F54935">
        <w:rPr>
          <w:iCs/>
          <w:sz w:val="22"/>
          <w:szCs w:val="22"/>
          <w:lang w:val="pt-BR"/>
        </w:rPr>
        <w:t xml:space="preserve">/d </w:t>
      </w:r>
      <w:r w:rsidRPr="00F54935">
        <w:rPr>
          <w:sz w:val="22"/>
          <w:szCs w:val="22"/>
          <w:lang w:val="pt-BR"/>
        </w:rPr>
        <w:t>;</w:t>
      </w:r>
    </w:p>
    <w:p w:rsidR="00616FCF" w:rsidRPr="00F54935" w:rsidRDefault="00616FCF" w:rsidP="00616FCF">
      <w:pPr>
        <w:widowControl w:val="0"/>
        <w:autoSpaceDE w:val="0"/>
        <w:spacing w:line="336" w:lineRule="auto"/>
        <w:ind w:firstLine="720"/>
        <w:jc w:val="both"/>
        <w:rPr>
          <w:sz w:val="22"/>
          <w:szCs w:val="22"/>
          <w:lang w:val="pt-BR"/>
        </w:rPr>
      </w:pPr>
      <w:r w:rsidRPr="00F54935">
        <w:rPr>
          <w:sz w:val="22"/>
          <w:szCs w:val="22"/>
          <w:lang w:val="pt-BR"/>
        </w:rPr>
        <w:t>Q</w:t>
      </w:r>
      <w:r w:rsidRPr="00F54935">
        <w:rPr>
          <w:sz w:val="22"/>
          <w:szCs w:val="22"/>
          <w:vertAlign w:val="subscript"/>
          <w:lang w:val="pt-BR"/>
        </w:rPr>
        <w:t>buit.max.d ADMINISTRACIJAI</w:t>
      </w:r>
      <w:r w:rsidRPr="00F54935">
        <w:rPr>
          <w:sz w:val="22"/>
          <w:szCs w:val="22"/>
          <w:lang w:val="pt-BR"/>
        </w:rPr>
        <w:t xml:space="preserve"> = (16 x 1) / 1000 =  0,016 </w:t>
      </w:r>
      <w:r w:rsidRPr="00F54935">
        <w:rPr>
          <w:iCs/>
          <w:sz w:val="22"/>
          <w:szCs w:val="22"/>
          <w:lang w:val="pt-BR"/>
        </w:rPr>
        <w:t>m</w:t>
      </w:r>
      <w:r w:rsidRPr="00F54935">
        <w:rPr>
          <w:iCs/>
          <w:sz w:val="22"/>
          <w:szCs w:val="22"/>
          <w:vertAlign w:val="superscript"/>
          <w:lang w:val="pt-BR"/>
        </w:rPr>
        <w:t>3</w:t>
      </w:r>
      <w:r w:rsidRPr="00F54935">
        <w:rPr>
          <w:iCs/>
          <w:sz w:val="22"/>
          <w:szCs w:val="22"/>
          <w:lang w:val="pt-BR"/>
        </w:rPr>
        <w:t>/d</w:t>
      </w:r>
      <w:r w:rsidRPr="00F54935">
        <w:rPr>
          <w:sz w:val="22"/>
          <w:szCs w:val="22"/>
          <w:lang w:val="pt-BR"/>
        </w:rPr>
        <w:t xml:space="preserve"> ;</w:t>
      </w:r>
    </w:p>
    <w:p w:rsidR="00616FCF" w:rsidRPr="00F54935" w:rsidRDefault="00616FCF" w:rsidP="00616FCF">
      <w:pPr>
        <w:widowControl w:val="0"/>
        <w:autoSpaceDE w:val="0"/>
        <w:spacing w:line="336" w:lineRule="auto"/>
        <w:ind w:firstLine="720"/>
        <w:jc w:val="both"/>
        <w:rPr>
          <w:sz w:val="22"/>
          <w:szCs w:val="22"/>
          <w:lang w:val="pt-BR"/>
        </w:rPr>
      </w:pPr>
      <w:r w:rsidRPr="00F54935">
        <w:rPr>
          <w:sz w:val="22"/>
          <w:szCs w:val="22"/>
          <w:lang w:val="pt-BR"/>
        </w:rPr>
        <w:lastRenderedPageBreak/>
        <w:t>Q</w:t>
      </w:r>
      <w:r w:rsidRPr="00F54935">
        <w:rPr>
          <w:sz w:val="22"/>
          <w:szCs w:val="22"/>
          <w:vertAlign w:val="subscript"/>
          <w:lang w:val="pt-BR"/>
        </w:rPr>
        <w:t xml:space="preserve">buit.max.d </w:t>
      </w:r>
      <w:r w:rsidRPr="00F54935">
        <w:rPr>
          <w:sz w:val="22"/>
          <w:szCs w:val="22"/>
          <w:lang w:val="pt-BR"/>
        </w:rPr>
        <w:t xml:space="preserve"> = 0,175+0,016 =  </w:t>
      </w:r>
      <w:r w:rsidRPr="00F54935">
        <w:rPr>
          <w:b/>
          <w:sz w:val="22"/>
          <w:szCs w:val="22"/>
          <w:lang w:val="pt-BR"/>
        </w:rPr>
        <w:t xml:space="preserve">0,191 </w:t>
      </w:r>
      <w:r w:rsidRPr="00F54935">
        <w:rPr>
          <w:b/>
          <w:iCs/>
          <w:sz w:val="22"/>
          <w:szCs w:val="22"/>
          <w:lang w:val="pt-BR"/>
        </w:rPr>
        <w:t>m</w:t>
      </w:r>
      <w:r w:rsidRPr="00F54935">
        <w:rPr>
          <w:b/>
          <w:iCs/>
          <w:sz w:val="22"/>
          <w:szCs w:val="22"/>
          <w:vertAlign w:val="superscript"/>
          <w:lang w:val="pt-BR"/>
        </w:rPr>
        <w:t>3</w:t>
      </w:r>
      <w:r w:rsidRPr="00F54935">
        <w:rPr>
          <w:b/>
          <w:iCs/>
          <w:sz w:val="22"/>
          <w:szCs w:val="22"/>
          <w:lang w:val="pt-BR"/>
        </w:rPr>
        <w:t>/d.</w:t>
      </w:r>
      <w:r w:rsidRPr="00F54935">
        <w:rPr>
          <w:iCs/>
          <w:sz w:val="22"/>
          <w:szCs w:val="22"/>
          <w:lang w:val="pt-BR"/>
        </w:rPr>
        <w:t xml:space="preserve"> </w:t>
      </w:r>
    </w:p>
    <w:p w:rsidR="00616FCF" w:rsidRPr="004F73AE" w:rsidRDefault="004F73AE" w:rsidP="00B321DA">
      <w:pPr>
        <w:ind w:firstLine="567"/>
        <w:jc w:val="both"/>
        <w:rPr>
          <w:i/>
          <w:sz w:val="22"/>
        </w:rPr>
      </w:pPr>
      <w:r w:rsidRPr="004F73AE">
        <w:rPr>
          <w:i/>
          <w:sz w:val="22"/>
        </w:rPr>
        <w:t>Gręžinių pasai pateikti paraiškos priede Nr. 7.</w:t>
      </w:r>
    </w:p>
    <w:p w:rsidR="004D3F30" w:rsidRDefault="004D3F30" w:rsidP="004D3F30">
      <w:pPr>
        <w:ind w:firstLine="567"/>
        <w:jc w:val="both"/>
        <w:rPr>
          <w:b/>
          <w:sz w:val="22"/>
        </w:rPr>
      </w:pPr>
      <w:r w:rsidRPr="00B321DA">
        <w:rPr>
          <w:b/>
          <w:sz w:val="22"/>
        </w:rPr>
        <w:t>7 lentelė. Duomenys apie paviršinį vandens telkinį, iš kurio numatoma išgauti vandenį, vandens išgavimo vietą ir planuojamą išgauti vandens kiekį</w:t>
      </w:r>
    </w:p>
    <w:p w:rsidR="00B321DA" w:rsidRPr="00B321DA" w:rsidRDefault="00B321DA" w:rsidP="004D3F30">
      <w:pPr>
        <w:ind w:firstLine="567"/>
        <w:jc w:val="both"/>
        <w:rPr>
          <w:sz w:val="22"/>
        </w:rPr>
      </w:pPr>
      <w:r>
        <w:rPr>
          <w:sz w:val="22"/>
        </w:rPr>
        <w:t xml:space="preserve">Lentelė nepildoma. UAB „Jondara“ planuojamos ūkinės veiklos metu </w:t>
      </w:r>
      <w:r w:rsidR="008975BE">
        <w:rPr>
          <w:sz w:val="22"/>
        </w:rPr>
        <w:t xml:space="preserve">vandens iš paviršinio vandens telkinio išgauti nenumato. </w:t>
      </w:r>
    </w:p>
    <w:p w:rsidR="004D3F30" w:rsidRPr="00912DE6" w:rsidRDefault="004D3F30" w:rsidP="004D3F30">
      <w:pPr>
        <w:jc w:val="both"/>
        <w:rPr>
          <w:sz w:val="18"/>
          <w:szCs w:val="20"/>
        </w:rPr>
      </w:pPr>
    </w:p>
    <w:p w:rsidR="004D3F30" w:rsidRPr="00912DE6" w:rsidRDefault="004D3F30" w:rsidP="004D3F30">
      <w:pPr>
        <w:jc w:val="center"/>
        <w:rPr>
          <w:b/>
          <w:sz w:val="22"/>
        </w:rPr>
      </w:pPr>
    </w:p>
    <w:p w:rsidR="004D3F30" w:rsidRPr="008975BE" w:rsidRDefault="004D3F30" w:rsidP="004D3F30">
      <w:pPr>
        <w:ind w:firstLine="567"/>
        <w:jc w:val="both"/>
        <w:rPr>
          <w:b/>
          <w:sz w:val="22"/>
        </w:rPr>
      </w:pPr>
      <w:r w:rsidRPr="000E255E">
        <w:rPr>
          <w:b/>
          <w:sz w:val="22"/>
        </w:rPr>
        <w:t>8 lentelė. Duomenys apie planuojamas naudoti požeminio vandens vandenvietes (telkinius)</w:t>
      </w:r>
    </w:p>
    <w:p w:rsidR="004D3F30" w:rsidRPr="00912DE6" w:rsidRDefault="004D3F30" w:rsidP="004D3F30">
      <w:pPr>
        <w:ind w:firstLine="567"/>
        <w:jc w:val="both"/>
        <w:rPr>
          <w:sz w:val="22"/>
        </w:rPr>
      </w:pP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175"/>
        <w:gridCol w:w="2086"/>
        <w:gridCol w:w="3675"/>
        <w:gridCol w:w="1981"/>
        <w:gridCol w:w="1614"/>
        <w:gridCol w:w="2366"/>
      </w:tblGrid>
      <w:tr w:rsidR="004D3F30" w:rsidRPr="00912DE6" w:rsidTr="001863E4">
        <w:tc>
          <w:tcPr>
            <w:tcW w:w="846" w:type="dxa"/>
            <w:vMerge w:val="restart"/>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jc w:val="center"/>
              <w:rPr>
                <w:sz w:val="18"/>
                <w:szCs w:val="20"/>
              </w:rPr>
            </w:pPr>
            <w:r w:rsidRPr="00912DE6">
              <w:rPr>
                <w:sz w:val="18"/>
                <w:szCs w:val="20"/>
              </w:rPr>
              <w:t>Eil. Nr.</w:t>
            </w:r>
          </w:p>
        </w:tc>
        <w:tc>
          <w:tcPr>
            <w:tcW w:w="13897" w:type="dxa"/>
            <w:gridSpan w:val="6"/>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ind w:left="284"/>
              <w:jc w:val="center"/>
              <w:rPr>
                <w:sz w:val="18"/>
                <w:szCs w:val="20"/>
              </w:rPr>
            </w:pPr>
            <w:r w:rsidRPr="00912DE6">
              <w:rPr>
                <w:sz w:val="18"/>
                <w:szCs w:val="20"/>
              </w:rPr>
              <w:t>Gėlo požeminio vandens vandenvietė (telkinys)</w:t>
            </w:r>
          </w:p>
        </w:tc>
      </w:tr>
      <w:tr w:rsidR="004D3F30" w:rsidRPr="00912DE6" w:rsidTr="001863E4">
        <w:trPr>
          <w:trHeight w:val="412"/>
        </w:trPr>
        <w:tc>
          <w:tcPr>
            <w:tcW w:w="846" w:type="dxa"/>
            <w:vMerge/>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ind w:left="284"/>
              <w:jc w:val="center"/>
              <w:rPr>
                <w:sz w:val="18"/>
                <w:szCs w:val="20"/>
              </w:rPr>
            </w:pPr>
          </w:p>
        </w:tc>
        <w:tc>
          <w:tcPr>
            <w:tcW w:w="2175" w:type="dxa"/>
            <w:vMerge w:val="restart"/>
            <w:tcBorders>
              <w:top w:val="single" w:sz="4" w:space="0" w:color="auto"/>
              <w:left w:val="single" w:sz="4" w:space="0" w:color="auto"/>
              <w:bottom w:val="single" w:sz="4" w:space="0" w:color="auto"/>
              <w:right w:val="single" w:sz="4" w:space="0" w:color="auto"/>
            </w:tcBorders>
            <w:vAlign w:val="center"/>
          </w:tcPr>
          <w:p w:rsidR="004D3F30" w:rsidRPr="000E255E" w:rsidRDefault="004D3F30" w:rsidP="001863E4">
            <w:pPr>
              <w:jc w:val="center"/>
            </w:pPr>
            <w:r w:rsidRPr="000E255E">
              <w:rPr>
                <w:sz w:val="22"/>
                <w:szCs w:val="22"/>
              </w:rPr>
              <w:t>Pavadinimas Žemės gelmių registre</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4D3F30" w:rsidRPr="000E255E" w:rsidRDefault="004D3F30" w:rsidP="001863E4">
            <w:pPr>
              <w:ind w:left="284"/>
              <w:jc w:val="center"/>
            </w:pPr>
            <w:r w:rsidRPr="000E255E">
              <w:rPr>
                <w:sz w:val="22"/>
                <w:szCs w:val="22"/>
              </w:rPr>
              <w:t>Adresas</w:t>
            </w:r>
          </w:p>
        </w:tc>
        <w:tc>
          <w:tcPr>
            <w:tcW w:w="3675" w:type="dxa"/>
            <w:vMerge w:val="restart"/>
            <w:tcBorders>
              <w:top w:val="single" w:sz="4" w:space="0" w:color="auto"/>
              <w:left w:val="single" w:sz="4" w:space="0" w:color="auto"/>
              <w:bottom w:val="single" w:sz="4" w:space="0" w:color="auto"/>
              <w:right w:val="single" w:sz="4" w:space="0" w:color="auto"/>
            </w:tcBorders>
            <w:vAlign w:val="center"/>
          </w:tcPr>
          <w:p w:rsidR="004D3F30" w:rsidRPr="000E255E" w:rsidRDefault="004D3F30" w:rsidP="001863E4">
            <w:pPr>
              <w:ind w:left="284"/>
              <w:jc w:val="center"/>
            </w:pPr>
            <w:r w:rsidRPr="000E255E">
              <w:rPr>
                <w:sz w:val="22"/>
                <w:szCs w:val="22"/>
              </w:rPr>
              <w:t>Kodas Žemės gelmių registre</w:t>
            </w: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4D3F30" w:rsidRPr="000E255E" w:rsidRDefault="004D3F30" w:rsidP="001863E4">
            <w:pPr>
              <w:ind w:left="284"/>
              <w:jc w:val="center"/>
            </w:pPr>
            <w:r w:rsidRPr="000E255E">
              <w:rPr>
                <w:sz w:val="22"/>
                <w:szCs w:val="22"/>
              </w:rPr>
              <w:t>Aprobuotų išteklių kiekis pagal ištirtumo kategorijas, m</w:t>
            </w:r>
            <w:r w:rsidRPr="000E255E">
              <w:rPr>
                <w:sz w:val="22"/>
                <w:szCs w:val="22"/>
                <w:vertAlign w:val="superscript"/>
              </w:rPr>
              <w:t>3</w:t>
            </w:r>
            <w:r w:rsidRPr="000E255E">
              <w:rPr>
                <w:sz w:val="22"/>
                <w:szCs w:val="22"/>
              </w:rPr>
              <w:t>/d</w:t>
            </w:r>
          </w:p>
        </w:tc>
        <w:tc>
          <w:tcPr>
            <w:tcW w:w="2366" w:type="dxa"/>
            <w:vMerge w:val="restart"/>
            <w:tcBorders>
              <w:top w:val="single" w:sz="4" w:space="0" w:color="auto"/>
              <w:left w:val="single" w:sz="4" w:space="0" w:color="auto"/>
              <w:bottom w:val="single" w:sz="4" w:space="0" w:color="auto"/>
              <w:right w:val="single" w:sz="4" w:space="0" w:color="auto"/>
            </w:tcBorders>
            <w:vAlign w:val="center"/>
          </w:tcPr>
          <w:p w:rsidR="004D3F30" w:rsidRPr="000E255E" w:rsidRDefault="004D3F30" w:rsidP="001863E4">
            <w:pPr>
              <w:ind w:left="284"/>
              <w:jc w:val="center"/>
            </w:pPr>
            <w:r w:rsidRPr="000E255E">
              <w:rPr>
                <w:sz w:val="22"/>
                <w:szCs w:val="22"/>
              </w:rPr>
              <w:t>Išteklių aprobavimo dokumento data ir Nr.</w:t>
            </w:r>
          </w:p>
        </w:tc>
      </w:tr>
      <w:tr w:rsidR="004D3F30" w:rsidRPr="00912DE6" w:rsidTr="001863E4">
        <w:trPr>
          <w:trHeight w:val="411"/>
        </w:trPr>
        <w:tc>
          <w:tcPr>
            <w:tcW w:w="846" w:type="dxa"/>
            <w:vMerge/>
            <w:tcBorders>
              <w:top w:val="single" w:sz="4" w:space="0" w:color="auto"/>
              <w:left w:val="single" w:sz="4" w:space="0" w:color="auto"/>
              <w:bottom w:val="single" w:sz="4" w:space="0" w:color="auto"/>
              <w:right w:val="single" w:sz="4" w:space="0" w:color="auto"/>
            </w:tcBorders>
          </w:tcPr>
          <w:p w:rsidR="004D3F30" w:rsidRPr="00912DE6" w:rsidRDefault="004D3F30" w:rsidP="001863E4">
            <w:pPr>
              <w:ind w:left="284"/>
              <w:rPr>
                <w:sz w:val="18"/>
                <w:szCs w:val="20"/>
              </w:rPr>
            </w:pPr>
          </w:p>
        </w:tc>
        <w:tc>
          <w:tcPr>
            <w:tcW w:w="2175" w:type="dxa"/>
            <w:vMerge/>
            <w:tcBorders>
              <w:top w:val="single" w:sz="4" w:space="0" w:color="auto"/>
              <w:left w:val="single" w:sz="4" w:space="0" w:color="auto"/>
              <w:bottom w:val="single" w:sz="4" w:space="0" w:color="auto"/>
              <w:right w:val="single" w:sz="4" w:space="0" w:color="auto"/>
            </w:tcBorders>
          </w:tcPr>
          <w:p w:rsidR="004D3F30" w:rsidRPr="000E255E" w:rsidRDefault="004D3F30" w:rsidP="001863E4"/>
        </w:tc>
        <w:tc>
          <w:tcPr>
            <w:tcW w:w="2086" w:type="dxa"/>
            <w:vMerge/>
            <w:tcBorders>
              <w:top w:val="single" w:sz="4" w:space="0" w:color="auto"/>
              <w:left w:val="single" w:sz="4" w:space="0" w:color="auto"/>
              <w:bottom w:val="single" w:sz="4" w:space="0" w:color="auto"/>
              <w:right w:val="single" w:sz="4" w:space="0" w:color="auto"/>
            </w:tcBorders>
          </w:tcPr>
          <w:p w:rsidR="004D3F30" w:rsidRPr="000E255E" w:rsidRDefault="004D3F30" w:rsidP="001863E4">
            <w:pPr>
              <w:ind w:left="284"/>
            </w:pPr>
          </w:p>
        </w:tc>
        <w:tc>
          <w:tcPr>
            <w:tcW w:w="3675" w:type="dxa"/>
            <w:vMerge/>
            <w:tcBorders>
              <w:top w:val="single" w:sz="4" w:space="0" w:color="auto"/>
              <w:left w:val="single" w:sz="4" w:space="0" w:color="auto"/>
              <w:bottom w:val="single" w:sz="4" w:space="0" w:color="auto"/>
              <w:right w:val="single" w:sz="4" w:space="0" w:color="auto"/>
            </w:tcBorders>
          </w:tcPr>
          <w:p w:rsidR="004D3F30" w:rsidRPr="000E255E" w:rsidRDefault="004D3F30" w:rsidP="001863E4">
            <w:pPr>
              <w:ind w:left="284"/>
              <w:jc w:val="center"/>
            </w:pPr>
          </w:p>
        </w:tc>
        <w:tc>
          <w:tcPr>
            <w:tcW w:w="1981" w:type="dxa"/>
            <w:tcBorders>
              <w:top w:val="single" w:sz="4" w:space="0" w:color="auto"/>
              <w:left w:val="single" w:sz="4" w:space="0" w:color="auto"/>
              <w:bottom w:val="single" w:sz="4" w:space="0" w:color="auto"/>
              <w:right w:val="single" w:sz="4" w:space="0" w:color="auto"/>
            </w:tcBorders>
            <w:vAlign w:val="center"/>
          </w:tcPr>
          <w:p w:rsidR="004D3F30" w:rsidRPr="000E255E" w:rsidRDefault="004D3F30" w:rsidP="001863E4">
            <w:pPr>
              <w:ind w:left="284"/>
              <w:jc w:val="center"/>
            </w:pPr>
            <w:r w:rsidRPr="000E255E">
              <w:rPr>
                <w:sz w:val="22"/>
                <w:szCs w:val="22"/>
              </w:rPr>
              <w:t>A</w:t>
            </w:r>
          </w:p>
        </w:tc>
        <w:tc>
          <w:tcPr>
            <w:tcW w:w="1614" w:type="dxa"/>
            <w:tcBorders>
              <w:top w:val="single" w:sz="4" w:space="0" w:color="auto"/>
              <w:left w:val="single" w:sz="4" w:space="0" w:color="auto"/>
              <w:bottom w:val="single" w:sz="4" w:space="0" w:color="auto"/>
              <w:right w:val="single" w:sz="4" w:space="0" w:color="auto"/>
            </w:tcBorders>
            <w:vAlign w:val="center"/>
          </w:tcPr>
          <w:p w:rsidR="004D3F30" w:rsidRPr="000E255E" w:rsidRDefault="004D3F30" w:rsidP="001863E4">
            <w:pPr>
              <w:ind w:left="284"/>
              <w:jc w:val="center"/>
            </w:pPr>
            <w:r w:rsidRPr="000E255E">
              <w:rPr>
                <w:sz w:val="22"/>
                <w:szCs w:val="22"/>
              </w:rPr>
              <w:t>B</w:t>
            </w:r>
          </w:p>
        </w:tc>
        <w:tc>
          <w:tcPr>
            <w:tcW w:w="2366" w:type="dxa"/>
            <w:vMerge/>
            <w:tcBorders>
              <w:top w:val="single" w:sz="4" w:space="0" w:color="auto"/>
              <w:left w:val="single" w:sz="4" w:space="0" w:color="auto"/>
              <w:bottom w:val="single" w:sz="4" w:space="0" w:color="auto"/>
              <w:right w:val="single" w:sz="4" w:space="0" w:color="auto"/>
            </w:tcBorders>
          </w:tcPr>
          <w:p w:rsidR="004D3F30" w:rsidRPr="000E255E" w:rsidRDefault="004D3F30" w:rsidP="001863E4"/>
        </w:tc>
      </w:tr>
      <w:tr w:rsidR="004D3F30" w:rsidRPr="00912DE6" w:rsidTr="001863E4">
        <w:tc>
          <w:tcPr>
            <w:tcW w:w="846" w:type="dxa"/>
            <w:tcBorders>
              <w:top w:val="single" w:sz="4" w:space="0" w:color="auto"/>
              <w:left w:val="single" w:sz="4" w:space="0" w:color="auto"/>
              <w:bottom w:val="single" w:sz="4" w:space="0" w:color="auto"/>
              <w:right w:val="single" w:sz="4" w:space="0" w:color="auto"/>
            </w:tcBorders>
          </w:tcPr>
          <w:p w:rsidR="004D3F30" w:rsidRPr="00912DE6" w:rsidRDefault="004D3F30" w:rsidP="001863E4">
            <w:pPr>
              <w:jc w:val="center"/>
              <w:rPr>
                <w:sz w:val="18"/>
                <w:szCs w:val="20"/>
              </w:rPr>
            </w:pPr>
            <w:r w:rsidRPr="00912DE6">
              <w:rPr>
                <w:sz w:val="18"/>
                <w:szCs w:val="20"/>
              </w:rPr>
              <w:t>1</w:t>
            </w:r>
          </w:p>
        </w:tc>
        <w:tc>
          <w:tcPr>
            <w:tcW w:w="2175" w:type="dxa"/>
            <w:tcBorders>
              <w:top w:val="single" w:sz="4" w:space="0" w:color="auto"/>
              <w:left w:val="single" w:sz="4" w:space="0" w:color="auto"/>
              <w:bottom w:val="single" w:sz="4" w:space="0" w:color="auto"/>
              <w:right w:val="single" w:sz="4" w:space="0" w:color="auto"/>
            </w:tcBorders>
          </w:tcPr>
          <w:p w:rsidR="004D3F30" w:rsidRPr="000E255E" w:rsidRDefault="004D3F30" w:rsidP="001863E4">
            <w:pPr>
              <w:ind w:left="284"/>
              <w:jc w:val="center"/>
            </w:pPr>
            <w:r w:rsidRPr="000E255E">
              <w:rPr>
                <w:sz w:val="22"/>
                <w:szCs w:val="22"/>
              </w:rPr>
              <w:t>2</w:t>
            </w:r>
          </w:p>
        </w:tc>
        <w:tc>
          <w:tcPr>
            <w:tcW w:w="2086" w:type="dxa"/>
            <w:tcBorders>
              <w:top w:val="single" w:sz="4" w:space="0" w:color="auto"/>
              <w:left w:val="single" w:sz="4" w:space="0" w:color="auto"/>
              <w:bottom w:val="single" w:sz="4" w:space="0" w:color="auto"/>
              <w:right w:val="single" w:sz="4" w:space="0" w:color="auto"/>
            </w:tcBorders>
          </w:tcPr>
          <w:p w:rsidR="004D3F30" w:rsidRPr="000E255E" w:rsidRDefault="004D3F30" w:rsidP="001863E4">
            <w:pPr>
              <w:ind w:left="284"/>
              <w:jc w:val="center"/>
            </w:pPr>
            <w:r w:rsidRPr="000E255E">
              <w:rPr>
                <w:sz w:val="22"/>
                <w:szCs w:val="22"/>
              </w:rPr>
              <w:t>3</w:t>
            </w:r>
          </w:p>
        </w:tc>
        <w:tc>
          <w:tcPr>
            <w:tcW w:w="3675" w:type="dxa"/>
            <w:tcBorders>
              <w:top w:val="single" w:sz="4" w:space="0" w:color="auto"/>
              <w:left w:val="single" w:sz="4" w:space="0" w:color="auto"/>
              <w:bottom w:val="single" w:sz="4" w:space="0" w:color="auto"/>
              <w:right w:val="single" w:sz="4" w:space="0" w:color="auto"/>
            </w:tcBorders>
          </w:tcPr>
          <w:p w:rsidR="004D3F30" w:rsidRPr="000E255E" w:rsidRDefault="004D3F30" w:rsidP="001863E4">
            <w:pPr>
              <w:ind w:left="284"/>
              <w:jc w:val="center"/>
            </w:pPr>
            <w:r w:rsidRPr="000E255E">
              <w:rPr>
                <w:sz w:val="22"/>
                <w:szCs w:val="22"/>
              </w:rPr>
              <w:t>4</w:t>
            </w:r>
          </w:p>
        </w:tc>
        <w:tc>
          <w:tcPr>
            <w:tcW w:w="1981" w:type="dxa"/>
            <w:tcBorders>
              <w:top w:val="single" w:sz="4" w:space="0" w:color="auto"/>
              <w:left w:val="single" w:sz="4" w:space="0" w:color="auto"/>
              <w:bottom w:val="single" w:sz="4" w:space="0" w:color="auto"/>
              <w:right w:val="single" w:sz="4" w:space="0" w:color="auto"/>
            </w:tcBorders>
          </w:tcPr>
          <w:p w:rsidR="004D3F30" w:rsidRPr="000E255E" w:rsidRDefault="004D3F30" w:rsidP="001863E4">
            <w:pPr>
              <w:ind w:left="284"/>
              <w:jc w:val="center"/>
            </w:pPr>
            <w:r w:rsidRPr="000E255E">
              <w:rPr>
                <w:sz w:val="22"/>
                <w:szCs w:val="22"/>
              </w:rPr>
              <w:t>5</w:t>
            </w:r>
          </w:p>
        </w:tc>
        <w:tc>
          <w:tcPr>
            <w:tcW w:w="1614" w:type="dxa"/>
            <w:tcBorders>
              <w:top w:val="single" w:sz="4" w:space="0" w:color="auto"/>
              <w:left w:val="single" w:sz="4" w:space="0" w:color="auto"/>
              <w:bottom w:val="single" w:sz="4" w:space="0" w:color="auto"/>
              <w:right w:val="single" w:sz="4" w:space="0" w:color="auto"/>
            </w:tcBorders>
          </w:tcPr>
          <w:p w:rsidR="004D3F30" w:rsidRPr="000E255E" w:rsidRDefault="004D3F30" w:rsidP="001863E4">
            <w:pPr>
              <w:jc w:val="center"/>
            </w:pPr>
            <w:r w:rsidRPr="000E255E">
              <w:rPr>
                <w:sz w:val="22"/>
                <w:szCs w:val="22"/>
              </w:rPr>
              <w:t>6</w:t>
            </w:r>
          </w:p>
        </w:tc>
        <w:tc>
          <w:tcPr>
            <w:tcW w:w="2366" w:type="dxa"/>
            <w:tcBorders>
              <w:top w:val="single" w:sz="4" w:space="0" w:color="auto"/>
              <w:left w:val="single" w:sz="4" w:space="0" w:color="auto"/>
              <w:bottom w:val="single" w:sz="4" w:space="0" w:color="auto"/>
              <w:right w:val="single" w:sz="4" w:space="0" w:color="auto"/>
            </w:tcBorders>
          </w:tcPr>
          <w:p w:rsidR="004D3F30" w:rsidRPr="000E255E" w:rsidRDefault="004D3F30" w:rsidP="001863E4">
            <w:pPr>
              <w:jc w:val="center"/>
            </w:pPr>
            <w:r w:rsidRPr="000E255E">
              <w:rPr>
                <w:sz w:val="22"/>
                <w:szCs w:val="22"/>
              </w:rPr>
              <w:t>7</w:t>
            </w:r>
          </w:p>
        </w:tc>
      </w:tr>
      <w:tr w:rsidR="004D3F30" w:rsidRPr="00912DE6" w:rsidTr="001863E4">
        <w:tc>
          <w:tcPr>
            <w:tcW w:w="846" w:type="dxa"/>
            <w:tcBorders>
              <w:top w:val="single" w:sz="4" w:space="0" w:color="auto"/>
              <w:left w:val="single" w:sz="4" w:space="0" w:color="auto"/>
              <w:bottom w:val="single" w:sz="4" w:space="0" w:color="auto"/>
              <w:right w:val="single" w:sz="4" w:space="0" w:color="auto"/>
            </w:tcBorders>
          </w:tcPr>
          <w:p w:rsidR="004D3F30" w:rsidRPr="000E255E" w:rsidRDefault="004D3F30" w:rsidP="001863E4">
            <w:pPr>
              <w:ind w:left="284"/>
              <w:rPr>
                <w:sz w:val="20"/>
                <w:szCs w:val="20"/>
              </w:rPr>
            </w:pPr>
            <w:r w:rsidRPr="000E255E">
              <w:rPr>
                <w:sz w:val="20"/>
                <w:szCs w:val="20"/>
              </w:rPr>
              <w:t>1.</w:t>
            </w:r>
          </w:p>
        </w:tc>
        <w:tc>
          <w:tcPr>
            <w:tcW w:w="2175" w:type="dxa"/>
            <w:tcBorders>
              <w:top w:val="single" w:sz="4" w:space="0" w:color="auto"/>
              <w:left w:val="single" w:sz="4" w:space="0" w:color="auto"/>
              <w:bottom w:val="single" w:sz="4" w:space="0" w:color="auto"/>
              <w:right w:val="single" w:sz="4" w:space="0" w:color="auto"/>
            </w:tcBorders>
          </w:tcPr>
          <w:p w:rsidR="004D3F30" w:rsidRPr="000E255E" w:rsidRDefault="000E255E" w:rsidP="001863E4">
            <w:pPr>
              <w:ind w:left="284"/>
              <w:jc w:val="center"/>
            </w:pPr>
            <w:r w:rsidRPr="000E255E">
              <w:rPr>
                <w:sz w:val="22"/>
                <w:szCs w:val="22"/>
              </w:rPr>
              <w:t>Gręžinys</w:t>
            </w:r>
          </w:p>
        </w:tc>
        <w:tc>
          <w:tcPr>
            <w:tcW w:w="2086" w:type="dxa"/>
            <w:tcBorders>
              <w:top w:val="single" w:sz="4" w:space="0" w:color="auto"/>
              <w:left w:val="single" w:sz="4" w:space="0" w:color="auto"/>
              <w:bottom w:val="single" w:sz="4" w:space="0" w:color="auto"/>
              <w:right w:val="single" w:sz="4" w:space="0" w:color="auto"/>
            </w:tcBorders>
          </w:tcPr>
          <w:p w:rsidR="004D3F30" w:rsidRPr="000E255E" w:rsidRDefault="000E255E" w:rsidP="001863E4">
            <w:pPr>
              <w:ind w:left="284"/>
              <w:jc w:val="center"/>
            </w:pPr>
            <w:r w:rsidRPr="000E255E">
              <w:rPr>
                <w:sz w:val="22"/>
                <w:szCs w:val="22"/>
              </w:rPr>
              <w:t>Varėnos r., Vydenių sen., Melekonių k. 5</w:t>
            </w:r>
          </w:p>
        </w:tc>
        <w:tc>
          <w:tcPr>
            <w:tcW w:w="3675" w:type="dxa"/>
            <w:tcBorders>
              <w:top w:val="single" w:sz="4" w:space="0" w:color="auto"/>
              <w:left w:val="single" w:sz="4" w:space="0" w:color="auto"/>
              <w:bottom w:val="single" w:sz="4" w:space="0" w:color="auto"/>
              <w:right w:val="single" w:sz="4" w:space="0" w:color="auto"/>
            </w:tcBorders>
          </w:tcPr>
          <w:p w:rsidR="004D3F30" w:rsidRPr="000E255E" w:rsidRDefault="000E255E" w:rsidP="001863E4">
            <w:pPr>
              <w:ind w:left="284"/>
              <w:jc w:val="center"/>
            </w:pPr>
            <w:r w:rsidRPr="000E255E">
              <w:rPr>
                <w:sz w:val="22"/>
                <w:szCs w:val="22"/>
              </w:rPr>
              <w:t>58982</w:t>
            </w:r>
          </w:p>
        </w:tc>
        <w:tc>
          <w:tcPr>
            <w:tcW w:w="1981" w:type="dxa"/>
            <w:tcBorders>
              <w:top w:val="single" w:sz="4" w:space="0" w:color="auto"/>
              <w:left w:val="single" w:sz="4" w:space="0" w:color="auto"/>
              <w:bottom w:val="single" w:sz="4" w:space="0" w:color="auto"/>
              <w:right w:val="single" w:sz="4" w:space="0" w:color="auto"/>
            </w:tcBorders>
          </w:tcPr>
          <w:p w:rsidR="004D3F30" w:rsidRPr="000E255E" w:rsidRDefault="000E255E" w:rsidP="001863E4">
            <w:pPr>
              <w:ind w:left="284"/>
              <w:jc w:val="center"/>
            </w:pPr>
            <w:r w:rsidRPr="000E255E">
              <w:rPr>
                <w:sz w:val="22"/>
                <w:szCs w:val="22"/>
              </w:rPr>
              <w:t>-</w:t>
            </w:r>
          </w:p>
        </w:tc>
        <w:tc>
          <w:tcPr>
            <w:tcW w:w="1614" w:type="dxa"/>
            <w:tcBorders>
              <w:top w:val="single" w:sz="4" w:space="0" w:color="auto"/>
              <w:left w:val="single" w:sz="4" w:space="0" w:color="auto"/>
              <w:bottom w:val="single" w:sz="4" w:space="0" w:color="auto"/>
              <w:right w:val="single" w:sz="4" w:space="0" w:color="auto"/>
            </w:tcBorders>
          </w:tcPr>
          <w:p w:rsidR="004D3F30" w:rsidRPr="000E255E" w:rsidRDefault="000E255E" w:rsidP="001863E4">
            <w:pPr>
              <w:jc w:val="center"/>
            </w:pPr>
            <w:r w:rsidRPr="000E255E">
              <w:rPr>
                <w:sz w:val="22"/>
                <w:szCs w:val="22"/>
              </w:rPr>
              <w:t>-</w:t>
            </w:r>
          </w:p>
        </w:tc>
        <w:tc>
          <w:tcPr>
            <w:tcW w:w="2366" w:type="dxa"/>
            <w:tcBorders>
              <w:top w:val="single" w:sz="4" w:space="0" w:color="auto"/>
              <w:left w:val="single" w:sz="4" w:space="0" w:color="auto"/>
              <w:bottom w:val="single" w:sz="4" w:space="0" w:color="auto"/>
              <w:right w:val="single" w:sz="4" w:space="0" w:color="auto"/>
            </w:tcBorders>
          </w:tcPr>
          <w:p w:rsidR="004D3F30" w:rsidRPr="000E255E" w:rsidRDefault="000E255E" w:rsidP="001863E4">
            <w:pPr>
              <w:jc w:val="center"/>
            </w:pPr>
            <w:r w:rsidRPr="000E255E">
              <w:rPr>
                <w:sz w:val="22"/>
                <w:szCs w:val="22"/>
              </w:rPr>
              <w:t>-</w:t>
            </w:r>
          </w:p>
        </w:tc>
      </w:tr>
      <w:tr w:rsidR="004D3F30" w:rsidRPr="00912DE6" w:rsidTr="001863E4">
        <w:tc>
          <w:tcPr>
            <w:tcW w:w="846" w:type="dxa"/>
            <w:tcBorders>
              <w:top w:val="single" w:sz="4" w:space="0" w:color="auto"/>
              <w:left w:val="single" w:sz="4" w:space="0" w:color="auto"/>
              <w:bottom w:val="single" w:sz="4" w:space="0" w:color="auto"/>
              <w:right w:val="single" w:sz="4" w:space="0" w:color="auto"/>
            </w:tcBorders>
          </w:tcPr>
          <w:p w:rsidR="004D3F30" w:rsidRPr="000E255E" w:rsidRDefault="004D3F30" w:rsidP="001863E4">
            <w:pPr>
              <w:ind w:left="284"/>
              <w:rPr>
                <w:sz w:val="20"/>
                <w:szCs w:val="20"/>
              </w:rPr>
            </w:pPr>
            <w:r w:rsidRPr="000E255E">
              <w:rPr>
                <w:sz w:val="20"/>
                <w:szCs w:val="20"/>
              </w:rPr>
              <w:t>2.</w:t>
            </w:r>
          </w:p>
        </w:tc>
        <w:tc>
          <w:tcPr>
            <w:tcW w:w="2175" w:type="dxa"/>
            <w:tcBorders>
              <w:top w:val="single" w:sz="4" w:space="0" w:color="auto"/>
              <w:left w:val="single" w:sz="4" w:space="0" w:color="auto"/>
              <w:bottom w:val="single" w:sz="4" w:space="0" w:color="auto"/>
              <w:right w:val="single" w:sz="4" w:space="0" w:color="auto"/>
            </w:tcBorders>
          </w:tcPr>
          <w:p w:rsidR="004D3F30" w:rsidRPr="000E255E" w:rsidRDefault="000E255E" w:rsidP="001863E4">
            <w:pPr>
              <w:ind w:left="284"/>
              <w:jc w:val="center"/>
            </w:pPr>
            <w:r w:rsidRPr="000E255E">
              <w:rPr>
                <w:sz w:val="22"/>
                <w:szCs w:val="22"/>
              </w:rPr>
              <w:t>Gręžinys</w:t>
            </w:r>
          </w:p>
        </w:tc>
        <w:tc>
          <w:tcPr>
            <w:tcW w:w="2086" w:type="dxa"/>
            <w:tcBorders>
              <w:top w:val="single" w:sz="4" w:space="0" w:color="auto"/>
              <w:left w:val="single" w:sz="4" w:space="0" w:color="auto"/>
              <w:bottom w:val="single" w:sz="4" w:space="0" w:color="auto"/>
              <w:right w:val="single" w:sz="4" w:space="0" w:color="auto"/>
            </w:tcBorders>
          </w:tcPr>
          <w:p w:rsidR="004D3F30" w:rsidRPr="000E255E" w:rsidRDefault="000E255E" w:rsidP="001863E4">
            <w:pPr>
              <w:ind w:left="284"/>
              <w:jc w:val="center"/>
            </w:pPr>
            <w:r w:rsidRPr="000E255E">
              <w:rPr>
                <w:sz w:val="22"/>
                <w:szCs w:val="22"/>
              </w:rPr>
              <w:t>Varėnos r., Vydenių sen., Melekonių k. 5</w:t>
            </w:r>
          </w:p>
        </w:tc>
        <w:tc>
          <w:tcPr>
            <w:tcW w:w="3675" w:type="dxa"/>
            <w:tcBorders>
              <w:top w:val="single" w:sz="4" w:space="0" w:color="auto"/>
              <w:left w:val="single" w:sz="4" w:space="0" w:color="auto"/>
              <w:bottom w:val="single" w:sz="4" w:space="0" w:color="auto"/>
              <w:right w:val="single" w:sz="4" w:space="0" w:color="auto"/>
            </w:tcBorders>
          </w:tcPr>
          <w:p w:rsidR="004D3F30" w:rsidRPr="000E255E" w:rsidRDefault="000E255E" w:rsidP="001863E4">
            <w:pPr>
              <w:ind w:left="284"/>
              <w:jc w:val="center"/>
            </w:pPr>
            <w:r w:rsidRPr="000E255E">
              <w:rPr>
                <w:sz w:val="22"/>
                <w:szCs w:val="22"/>
              </w:rPr>
              <w:t>58983</w:t>
            </w:r>
          </w:p>
        </w:tc>
        <w:tc>
          <w:tcPr>
            <w:tcW w:w="1981" w:type="dxa"/>
            <w:tcBorders>
              <w:top w:val="single" w:sz="4" w:space="0" w:color="auto"/>
              <w:left w:val="single" w:sz="4" w:space="0" w:color="auto"/>
              <w:bottom w:val="single" w:sz="4" w:space="0" w:color="auto"/>
              <w:right w:val="single" w:sz="4" w:space="0" w:color="auto"/>
            </w:tcBorders>
          </w:tcPr>
          <w:p w:rsidR="004D3F30" w:rsidRPr="000E255E" w:rsidRDefault="000E255E" w:rsidP="001863E4">
            <w:pPr>
              <w:ind w:left="284"/>
              <w:jc w:val="center"/>
            </w:pPr>
            <w:r w:rsidRPr="000E255E">
              <w:rPr>
                <w:sz w:val="22"/>
                <w:szCs w:val="22"/>
              </w:rPr>
              <w:t>-</w:t>
            </w:r>
          </w:p>
        </w:tc>
        <w:tc>
          <w:tcPr>
            <w:tcW w:w="1614" w:type="dxa"/>
            <w:tcBorders>
              <w:top w:val="single" w:sz="4" w:space="0" w:color="auto"/>
              <w:left w:val="single" w:sz="4" w:space="0" w:color="auto"/>
              <w:bottom w:val="single" w:sz="4" w:space="0" w:color="auto"/>
              <w:right w:val="single" w:sz="4" w:space="0" w:color="auto"/>
            </w:tcBorders>
          </w:tcPr>
          <w:p w:rsidR="004D3F30" w:rsidRPr="000E255E" w:rsidRDefault="000E255E" w:rsidP="001863E4">
            <w:pPr>
              <w:jc w:val="center"/>
            </w:pPr>
            <w:r w:rsidRPr="000E255E">
              <w:rPr>
                <w:sz w:val="22"/>
                <w:szCs w:val="22"/>
              </w:rPr>
              <w:t>-</w:t>
            </w:r>
          </w:p>
        </w:tc>
        <w:tc>
          <w:tcPr>
            <w:tcW w:w="2366" w:type="dxa"/>
            <w:tcBorders>
              <w:top w:val="single" w:sz="4" w:space="0" w:color="auto"/>
              <w:left w:val="single" w:sz="4" w:space="0" w:color="auto"/>
              <w:bottom w:val="single" w:sz="4" w:space="0" w:color="auto"/>
              <w:right w:val="single" w:sz="4" w:space="0" w:color="auto"/>
            </w:tcBorders>
          </w:tcPr>
          <w:p w:rsidR="004D3F30" w:rsidRPr="000E255E" w:rsidRDefault="000E255E" w:rsidP="001863E4">
            <w:pPr>
              <w:jc w:val="center"/>
            </w:pPr>
            <w:r w:rsidRPr="000E255E">
              <w:rPr>
                <w:sz w:val="22"/>
                <w:szCs w:val="22"/>
              </w:rPr>
              <w:t>-</w:t>
            </w:r>
          </w:p>
        </w:tc>
      </w:tr>
    </w:tbl>
    <w:p w:rsidR="004D3F30" w:rsidRPr="00912DE6" w:rsidRDefault="004D3F30" w:rsidP="004D3F30">
      <w:pPr>
        <w:jc w:val="center"/>
        <w:rPr>
          <w:b/>
          <w:sz w:val="22"/>
        </w:rPr>
      </w:pPr>
    </w:p>
    <w:p w:rsidR="004D3F30" w:rsidRPr="00912DE6" w:rsidRDefault="004D3F30" w:rsidP="004D3F30">
      <w:pPr>
        <w:jc w:val="center"/>
        <w:rPr>
          <w:b/>
          <w:sz w:val="22"/>
        </w:rPr>
      </w:pPr>
      <w:r w:rsidRPr="00912DE6">
        <w:rPr>
          <w:b/>
          <w:sz w:val="22"/>
        </w:rPr>
        <w:t xml:space="preserve">VI. TARŠA Į APLINKOS ORĄ </w:t>
      </w:r>
    </w:p>
    <w:p w:rsidR="004D3F30" w:rsidRPr="00912DE6" w:rsidRDefault="004D3F30" w:rsidP="004D3F30">
      <w:pPr>
        <w:jc w:val="center"/>
        <w:rPr>
          <w:b/>
          <w:sz w:val="22"/>
        </w:rPr>
      </w:pPr>
    </w:p>
    <w:p w:rsidR="004D3F30" w:rsidRDefault="004D3F30" w:rsidP="008975BE">
      <w:pPr>
        <w:ind w:firstLine="567"/>
        <w:jc w:val="both"/>
        <w:rPr>
          <w:b/>
          <w:sz w:val="22"/>
        </w:rPr>
      </w:pPr>
      <w:r w:rsidRPr="008975BE">
        <w:rPr>
          <w:b/>
          <w:sz w:val="22"/>
        </w:rPr>
        <w:t>17. Į aplinkos orą numatomi išmesti teršalai</w:t>
      </w:r>
    </w:p>
    <w:p w:rsidR="00182AC4" w:rsidRPr="00182AC4" w:rsidRDefault="00182AC4" w:rsidP="008975BE">
      <w:pPr>
        <w:ind w:firstLine="567"/>
        <w:jc w:val="both"/>
        <w:rPr>
          <w:sz w:val="22"/>
        </w:rPr>
      </w:pPr>
      <w:r w:rsidRPr="00182AC4">
        <w:rPr>
          <w:sz w:val="22"/>
        </w:rPr>
        <w:t xml:space="preserve">Paukštyno pastatų ir administracinio pastato šildymui numatoma naudoti </w:t>
      </w:r>
      <w:r w:rsidR="001D71BD">
        <w:rPr>
          <w:sz w:val="22"/>
        </w:rPr>
        <w:t>kietąjį biokurą</w:t>
      </w:r>
      <w:r w:rsidRPr="00182AC4">
        <w:rPr>
          <w:sz w:val="22"/>
        </w:rPr>
        <w:t>, ku</w:t>
      </w:r>
      <w:r w:rsidR="001D71BD">
        <w:rPr>
          <w:sz w:val="22"/>
        </w:rPr>
        <w:t>rį</w:t>
      </w:r>
      <w:r w:rsidRPr="00182AC4">
        <w:rPr>
          <w:sz w:val="22"/>
        </w:rPr>
        <w:t xml:space="preserve"> deginant į aplinkos orą bus išmetami šie teršalai: anglies monoksidas ir azoto oksidai. </w:t>
      </w:r>
    </w:p>
    <w:p w:rsidR="00182AC4" w:rsidRPr="00182AC4" w:rsidRDefault="00182AC4" w:rsidP="008975BE">
      <w:pPr>
        <w:ind w:firstLine="567"/>
        <w:jc w:val="both"/>
        <w:rPr>
          <w:sz w:val="22"/>
        </w:rPr>
      </w:pPr>
      <w:r w:rsidRPr="00182AC4">
        <w:rPr>
          <w:sz w:val="22"/>
        </w:rPr>
        <w:t>UAB „Jondara“ planuojamos ūkinės veiklos metu eksploatuos 83 stacionarius aplinkos oro taršos šaltinius:</w:t>
      </w:r>
    </w:p>
    <w:p w:rsidR="00182AC4" w:rsidRPr="00182AC4" w:rsidRDefault="00182AC4" w:rsidP="008975BE">
      <w:pPr>
        <w:ind w:firstLine="567"/>
        <w:jc w:val="both"/>
        <w:rPr>
          <w:sz w:val="22"/>
        </w:rPr>
      </w:pPr>
      <w:r w:rsidRPr="00182AC4">
        <w:rPr>
          <w:sz w:val="22"/>
        </w:rPr>
        <w:t>1. 42 stoginius ventiliatorius;</w:t>
      </w:r>
    </w:p>
    <w:p w:rsidR="00182AC4" w:rsidRPr="00182AC4" w:rsidRDefault="00182AC4" w:rsidP="008975BE">
      <w:pPr>
        <w:ind w:firstLine="567"/>
        <w:jc w:val="both"/>
        <w:rPr>
          <w:sz w:val="22"/>
        </w:rPr>
      </w:pPr>
      <w:r w:rsidRPr="00182AC4">
        <w:rPr>
          <w:sz w:val="22"/>
        </w:rPr>
        <w:t>2. 40 sieninių ventiliatorių;</w:t>
      </w:r>
    </w:p>
    <w:p w:rsidR="00182AC4" w:rsidRPr="000E255E" w:rsidRDefault="000E255E" w:rsidP="008975BE">
      <w:pPr>
        <w:ind w:firstLine="567"/>
        <w:jc w:val="both"/>
        <w:rPr>
          <w:sz w:val="22"/>
        </w:rPr>
      </w:pPr>
      <w:r w:rsidRPr="000E255E">
        <w:rPr>
          <w:sz w:val="22"/>
        </w:rPr>
        <w:t>3. katilinė, kurios galia 0,99 MW</w:t>
      </w:r>
    </w:p>
    <w:p w:rsidR="00836246" w:rsidRPr="00C87796" w:rsidRDefault="00182AC4" w:rsidP="00C87796">
      <w:pPr>
        <w:ind w:firstLine="567"/>
        <w:jc w:val="both"/>
        <w:rPr>
          <w:sz w:val="22"/>
          <w:szCs w:val="22"/>
        </w:rPr>
      </w:pPr>
      <w:r w:rsidRPr="000E255E">
        <w:rPr>
          <w:sz w:val="22"/>
        </w:rPr>
        <w:t>UAB „Jondara“ eksploatuos mobilius taršos</w:t>
      </w:r>
      <w:r w:rsidRPr="00C87796">
        <w:rPr>
          <w:sz w:val="22"/>
        </w:rPr>
        <w:t xml:space="preserve"> šaltinius – lengvuosius ir sunkiasvorius automobilius.</w:t>
      </w:r>
      <w:r w:rsidR="00C87796" w:rsidRPr="00C87796">
        <w:rPr>
          <w:sz w:val="22"/>
        </w:rPr>
        <w:t xml:space="preserve"> </w:t>
      </w:r>
      <w:r w:rsidR="00836246" w:rsidRPr="00C87796">
        <w:rPr>
          <w:sz w:val="22"/>
          <w:szCs w:val="22"/>
        </w:rPr>
        <w:t>Degant kurui transporto priemonių vidaus degimo varikliuose į aplinkos orą išmetami šie teršalai:</w:t>
      </w:r>
      <w:r w:rsidR="00C87796" w:rsidRPr="00C87796">
        <w:rPr>
          <w:sz w:val="22"/>
          <w:szCs w:val="22"/>
        </w:rPr>
        <w:t xml:space="preserve"> a</w:t>
      </w:r>
      <w:r w:rsidR="00836246" w:rsidRPr="00C87796">
        <w:rPr>
          <w:sz w:val="22"/>
          <w:szCs w:val="22"/>
        </w:rPr>
        <w:t>nglies monoksidas;</w:t>
      </w:r>
      <w:r w:rsidR="00C87796" w:rsidRPr="00C87796">
        <w:rPr>
          <w:sz w:val="22"/>
          <w:szCs w:val="22"/>
        </w:rPr>
        <w:t xml:space="preserve"> a</w:t>
      </w:r>
      <w:r w:rsidR="00836246" w:rsidRPr="00C87796">
        <w:rPr>
          <w:sz w:val="22"/>
          <w:szCs w:val="22"/>
        </w:rPr>
        <w:t>zoto oksidai;</w:t>
      </w:r>
      <w:r w:rsidR="00C87796" w:rsidRPr="00C87796">
        <w:rPr>
          <w:sz w:val="22"/>
          <w:szCs w:val="22"/>
        </w:rPr>
        <w:t xml:space="preserve"> k</w:t>
      </w:r>
      <w:r w:rsidR="00836246" w:rsidRPr="00C87796">
        <w:rPr>
          <w:sz w:val="22"/>
          <w:szCs w:val="22"/>
        </w:rPr>
        <w:t>ietosios dalelės;</w:t>
      </w:r>
      <w:r w:rsidR="00C87796" w:rsidRPr="00C87796">
        <w:rPr>
          <w:sz w:val="22"/>
          <w:szCs w:val="22"/>
        </w:rPr>
        <w:t xml:space="preserve"> </w:t>
      </w:r>
      <w:r w:rsidR="00836246" w:rsidRPr="00C87796">
        <w:rPr>
          <w:sz w:val="22"/>
          <w:szCs w:val="22"/>
        </w:rPr>
        <w:t>LOJ.</w:t>
      </w:r>
    </w:p>
    <w:p w:rsidR="00836246" w:rsidRPr="008975BE" w:rsidRDefault="00836246" w:rsidP="008975BE">
      <w:pPr>
        <w:ind w:firstLine="567"/>
        <w:jc w:val="both"/>
        <w:rPr>
          <w:b/>
          <w:sz w:val="22"/>
        </w:rPr>
      </w:pPr>
    </w:p>
    <w:p w:rsidR="004D3F30" w:rsidRPr="00912DE6" w:rsidRDefault="004D3F30" w:rsidP="004D3F30">
      <w:pPr>
        <w:ind w:firstLine="567"/>
        <w:jc w:val="both"/>
        <w:rPr>
          <w:i/>
          <w:sz w:val="22"/>
        </w:rPr>
      </w:pPr>
      <w:r w:rsidRPr="00836246">
        <w:rPr>
          <w:b/>
          <w:sz w:val="22"/>
        </w:rPr>
        <w:t>9 lentelė. Į aplinkos orą numatomi išmesti teršalai ir jų kiekis</w:t>
      </w:r>
    </w:p>
    <w:p w:rsidR="004D3F30" w:rsidRPr="00912DE6" w:rsidRDefault="004D3F30" w:rsidP="004D3F30">
      <w:pPr>
        <w:ind w:firstLine="567"/>
        <w:jc w:val="both"/>
        <w:rPr>
          <w:sz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4D3F30" w:rsidRPr="00912DE6" w:rsidTr="001863E4">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jc w:val="center"/>
              <w:rPr>
                <w:sz w:val="18"/>
                <w:szCs w:val="20"/>
              </w:rPr>
            </w:pPr>
            <w:r w:rsidRPr="00912DE6">
              <w:rPr>
                <w:sz w:val="18"/>
                <w:szCs w:val="20"/>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jc w:val="center"/>
              <w:rPr>
                <w:sz w:val="18"/>
                <w:szCs w:val="20"/>
                <w:vertAlign w:val="superscript"/>
              </w:rPr>
            </w:pPr>
            <w:r w:rsidRPr="00912DE6">
              <w:rPr>
                <w:sz w:val="18"/>
                <w:szCs w:val="20"/>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jc w:val="center"/>
              <w:rPr>
                <w:sz w:val="18"/>
                <w:szCs w:val="20"/>
              </w:rPr>
            </w:pPr>
            <w:r w:rsidRPr="00912DE6">
              <w:rPr>
                <w:sz w:val="18"/>
                <w:szCs w:val="20"/>
              </w:rPr>
              <w:t>Numatoma (prašoma leisti) išmesti, t/m.</w:t>
            </w:r>
          </w:p>
        </w:tc>
      </w:tr>
      <w:tr w:rsidR="004D3F30" w:rsidRPr="00912DE6" w:rsidTr="001863E4">
        <w:tc>
          <w:tcPr>
            <w:tcW w:w="5495" w:type="dxa"/>
            <w:tcBorders>
              <w:top w:val="single" w:sz="4" w:space="0" w:color="auto"/>
              <w:left w:val="single" w:sz="4" w:space="0" w:color="auto"/>
              <w:bottom w:val="single" w:sz="4" w:space="0" w:color="auto"/>
              <w:right w:val="single" w:sz="4" w:space="0" w:color="auto"/>
            </w:tcBorders>
          </w:tcPr>
          <w:p w:rsidR="004D3F30" w:rsidRPr="00912DE6" w:rsidRDefault="004D3F30" w:rsidP="001863E4">
            <w:pPr>
              <w:jc w:val="center"/>
              <w:rPr>
                <w:sz w:val="18"/>
                <w:szCs w:val="20"/>
              </w:rPr>
            </w:pPr>
            <w:r w:rsidRPr="00912DE6">
              <w:rPr>
                <w:sz w:val="18"/>
                <w:szCs w:val="20"/>
              </w:rPr>
              <w:t>1</w:t>
            </w:r>
          </w:p>
        </w:tc>
        <w:tc>
          <w:tcPr>
            <w:tcW w:w="2693" w:type="dxa"/>
            <w:tcBorders>
              <w:top w:val="single" w:sz="4" w:space="0" w:color="auto"/>
              <w:left w:val="single" w:sz="4" w:space="0" w:color="auto"/>
              <w:bottom w:val="single" w:sz="4" w:space="0" w:color="auto"/>
              <w:right w:val="single" w:sz="4" w:space="0" w:color="auto"/>
            </w:tcBorders>
          </w:tcPr>
          <w:p w:rsidR="004D3F30" w:rsidRPr="00912DE6" w:rsidRDefault="004D3F30" w:rsidP="001863E4">
            <w:pPr>
              <w:jc w:val="center"/>
              <w:rPr>
                <w:sz w:val="18"/>
                <w:szCs w:val="20"/>
              </w:rPr>
            </w:pPr>
            <w:r w:rsidRPr="00912DE6">
              <w:rPr>
                <w:sz w:val="18"/>
                <w:szCs w:val="20"/>
              </w:rPr>
              <w:t>2</w:t>
            </w:r>
          </w:p>
        </w:tc>
        <w:tc>
          <w:tcPr>
            <w:tcW w:w="6521" w:type="dxa"/>
            <w:tcBorders>
              <w:top w:val="single" w:sz="4" w:space="0" w:color="auto"/>
              <w:left w:val="single" w:sz="4" w:space="0" w:color="auto"/>
              <w:bottom w:val="single" w:sz="4" w:space="0" w:color="auto"/>
              <w:right w:val="single" w:sz="4" w:space="0" w:color="auto"/>
            </w:tcBorders>
          </w:tcPr>
          <w:p w:rsidR="004D3F30" w:rsidRPr="00912DE6" w:rsidRDefault="004D3F30" w:rsidP="001863E4">
            <w:pPr>
              <w:jc w:val="center"/>
              <w:rPr>
                <w:sz w:val="18"/>
                <w:szCs w:val="20"/>
              </w:rPr>
            </w:pPr>
            <w:r w:rsidRPr="00912DE6">
              <w:rPr>
                <w:sz w:val="18"/>
                <w:szCs w:val="20"/>
              </w:rPr>
              <w:t>3</w:t>
            </w:r>
          </w:p>
        </w:tc>
      </w:tr>
      <w:tr w:rsidR="004D3F30" w:rsidRPr="00912DE6" w:rsidTr="001863E4">
        <w:tc>
          <w:tcPr>
            <w:tcW w:w="5495" w:type="dxa"/>
            <w:tcBorders>
              <w:top w:val="single" w:sz="4" w:space="0" w:color="auto"/>
              <w:left w:val="single" w:sz="4" w:space="0" w:color="auto"/>
              <w:bottom w:val="single" w:sz="4" w:space="0" w:color="auto"/>
              <w:right w:val="single" w:sz="4" w:space="0" w:color="auto"/>
            </w:tcBorders>
          </w:tcPr>
          <w:p w:rsidR="004D3F30" w:rsidRPr="00912DE6" w:rsidRDefault="004D3F30" w:rsidP="001863E4">
            <w:pPr>
              <w:rPr>
                <w:sz w:val="18"/>
                <w:szCs w:val="20"/>
              </w:rPr>
            </w:pPr>
            <w:r w:rsidRPr="00912DE6">
              <w:rPr>
                <w:sz w:val="18"/>
                <w:szCs w:val="20"/>
              </w:rPr>
              <w:t>Azoto oksidai</w:t>
            </w:r>
            <w:r w:rsidR="00836246">
              <w:rPr>
                <w:sz w:val="18"/>
                <w:szCs w:val="20"/>
              </w:rPr>
              <w:t xml:space="preserve"> (B)</w:t>
            </w:r>
          </w:p>
        </w:tc>
        <w:tc>
          <w:tcPr>
            <w:tcW w:w="2693" w:type="dxa"/>
            <w:tcBorders>
              <w:top w:val="single" w:sz="4" w:space="0" w:color="auto"/>
              <w:left w:val="single" w:sz="4" w:space="0" w:color="auto"/>
              <w:bottom w:val="single" w:sz="4" w:space="0" w:color="auto"/>
              <w:right w:val="single" w:sz="4" w:space="0" w:color="auto"/>
            </w:tcBorders>
          </w:tcPr>
          <w:p w:rsidR="004D3F30" w:rsidRPr="00912DE6" w:rsidRDefault="00836246" w:rsidP="001863E4">
            <w:pPr>
              <w:jc w:val="center"/>
              <w:rPr>
                <w:sz w:val="18"/>
                <w:szCs w:val="20"/>
              </w:rPr>
            </w:pPr>
            <w:r w:rsidRPr="001C7133">
              <w:rPr>
                <w:rFonts w:cs="Arial"/>
                <w:color w:val="000000"/>
                <w:sz w:val="18"/>
                <w:szCs w:val="18"/>
              </w:rPr>
              <w:t>5872</w:t>
            </w:r>
          </w:p>
        </w:tc>
        <w:tc>
          <w:tcPr>
            <w:tcW w:w="6521" w:type="dxa"/>
            <w:tcBorders>
              <w:top w:val="single" w:sz="4" w:space="0" w:color="auto"/>
              <w:left w:val="single" w:sz="4" w:space="0" w:color="auto"/>
              <w:bottom w:val="single" w:sz="4" w:space="0" w:color="auto"/>
              <w:right w:val="single" w:sz="4" w:space="0" w:color="auto"/>
            </w:tcBorders>
          </w:tcPr>
          <w:p w:rsidR="004D3F30" w:rsidRPr="00912DE6" w:rsidRDefault="00836246" w:rsidP="001863E4">
            <w:pPr>
              <w:jc w:val="center"/>
              <w:rPr>
                <w:sz w:val="18"/>
                <w:szCs w:val="20"/>
              </w:rPr>
            </w:pPr>
            <w:r w:rsidRPr="00836246">
              <w:rPr>
                <w:sz w:val="18"/>
                <w:szCs w:val="20"/>
              </w:rPr>
              <w:t>1,392</w:t>
            </w:r>
          </w:p>
        </w:tc>
      </w:tr>
      <w:tr w:rsidR="004D3F30" w:rsidRPr="00912DE6" w:rsidTr="001863E4">
        <w:tc>
          <w:tcPr>
            <w:tcW w:w="5495" w:type="dxa"/>
            <w:tcBorders>
              <w:top w:val="single" w:sz="4" w:space="0" w:color="auto"/>
              <w:left w:val="single" w:sz="4" w:space="0" w:color="auto"/>
              <w:bottom w:val="single" w:sz="4" w:space="0" w:color="auto"/>
              <w:right w:val="single" w:sz="4" w:space="0" w:color="auto"/>
            </w:tcBorders>
          </w:tcPr>
          <w:p w:rsidR="004D3F30" w:rsidRPr="00912DE6" w:rsidRDefault="004D3F30" w:rsidP="001863E4">
            <w:pPr>
              <w:rPr>
                <w:sz w:val="18"/>
                <w:szCs w:val="20"/>
              </w:rPr>
            </w:pPr>
            <w:r w:rsidRPr="00912DE6">
              <w:rPr>
                <w:sz w:val="18"/>
                <w:szCs w:val="20"/>
              </w:rPr>
              <w:lastRenderedPageBreak/>
              <w:t>Kietosios dalelės</w:t>
            </w:r>
            <w:r w:rsidR="00836246">
              <w:rPr>
                <w:sz w:val="18"/>
                <w:szCs w:val="20"/>
              </w:rPr>
              <w:t xml:space="preserve"> (C)</w:t>
            </w:r>
          </w:p>
        </w:tc>
        <w:tc>
          <w:tcPr>
            <w:tcW w:w="2693" w:type="dxa"/>
            <w:tcBorders>
              <w:top w:val="single" w:sz="4" w:space="0" w:color="auto"/>
              <w:left w:val="single" w:sz="4" w:space="0" w:color="auto"/>
              <w:bottom w:val="single" w:sz="4" w:space="0" w:color="auto"/>
              <w:right w:val="single" w:sz="4" w:space="0" w:color="auto"/>
            </w:tcBorders>
          </w:tcPr>
          <w:p w:rsidR="004D3F30" w:rsidRPr="00912DE6" w:rsidRDefault="00836246" w:rsidP="001863E4">
            <w:pPr>
              <w:jc w:val="center"/>
              <w:rPr>
                <w:sz w:val="18"/>
                <w:szCs w:val="20"/>
              </w:rPr>
            </w:pPr>
            <w:r w:rsidRPr="001C7133">
              <w:rPr>
                <w:rFonts w:cs="Arial"/>
                <w:color w:val="000000"/>
                <w:sz w:val="18"/>
                <w:szCs w:val="18"/>
              </w:rPr>
              <w:t>4281</w:t>
            </w:r>
          </w:p>
        </w:tc>
        <w:tc>
          <w:tcPr>
            <w:tcW w:w="6521" w:type="dxa"/>
            <w:tcBorders>
              <w:top w:val="single" w:sz="4" w:space="0" w:color="auto"/>
              <w:left w:val="single" w:sz="4" w:space="0" w:color="auto"/>
              <w:bottom w:val="single" w:sz="4" w:space="0" w:color="auto"/>
              <w:right w:val="single" w:sz="4" w:space="0" w:color="auto"/>
            </w:tcBorders>
          </w:tcPr>
          <w:p w:rsidR="004D3F30" w:rsidRPr="00912DE6" w:rsidRDefault="00836246" w:rsidP="001863E4">
            <w:pPr>
              <w:jc w:val="center"/>
              <w:rPr>
                <w:sz w:val="18"/>
                <w:szCs w:val="20"/>
              </w:rPr>
            </w:pPr>
            <w:r w:rsidRPr="00836246">
              <w:rPr>
                <w:sz w:val="18"/>
                <w:szCs w:val="20"/>
              </w:rPr>
              <w:t>13,192</w:t>
            </w:r>
          </w:p>
        </w:tc>
      </w:tr>
      <w:tr w:rsidR="004D3F30" w:rsidRPr="00912DE6" w:rsidTr="001863E4">
        <w:tc>
          <w:tcPr>
            <w:tcW w:w="5495" w:type="dxa"/>
            <w:tcBorders>
              <w:top w:val="single" w:sz="4" w:space="0" w:color="auto"/>
              <w:left w:val="single" w:sz="4" w:space="0" w:color="auto"/>
              <w:bottom w:val="single" w:sz="4" w:space="0" w:color="auto"/>
              <w:right w:val="single" w:sz="4" w:space="0" w:color="auto"/>
            </w:tcBorders>
          </w:tcPr>
          <w:p w:rsidR="004D3F30" w:rsidRPr="00912DE6" w:rsidRDefault="004D3F30" w:rsidP="001863E4">
            <w:pPr>
              <w:rPr>
                <w:sz w:val="18"/>
                <w:szCs w:val="20"/>
                <w:highlight w:val="yellow"/>
              </w:rPr>
            </w:pPr>
            <w:r w:rsidRPr="00912DE6">
              <w:rPr>
                <w:sz w:val="18"/>
                <w:szCs w:val="20"/>
              </w:rPr>
              <w:t xml:space="preserve">Amoniakas </w:t>
            </w:r>
          </w:p>
        </w:tc>
        <w:tc>
          <w:tcPr>
            <w:tcW w:w="2693" w:type="dxa"/>
            <w:tcBorders>
              <w:top w:val="single" w:sz="4" w:space="0" w:color="auto"/>
              <w:left w:val="single" w:sz="4" w:space="0" w:color="auto"/>
              <w:bottom w:val="single" w:sz="4" w:space="0" w:color="auto"/>
              <w:right w:val="single" w:sz="4" w:space="0" w:color="auto"/>
            </w:tcBorders>
          </w:tcPr>
          <w:p w:rsidR="004D3F30" w:rsidRPr="00912DE6" w:rsidRDefault="00836246" w:rsidP="001863E4">
            <w:pPr>
              <w:jc w:val="center"/>
              <w:rPr>
                <w:sz w:val="18"/>
                <w:szCs w:val="20"/>
                <w:highlight w:val="yellow"/>
              </w:rPr>
            </w:pPr>
            <w:r w:rsidRPr="001C7133">
              <w:rPr>
                <w:rFonts w:cs="Arial"/>
                <w:color w:val="000000"/>
                <w:sz w:val="18"/>
                <w:szCs w:val="18"/>
              </w:rPr>
              <w:t>134</w:t>
            </w:r>
          </w:p>
        </w:tc>
        <w:tc>
          <w:tcPr>
            <w:tcW w:w="6521" w:type="dxa"/>
            <w:tcBorders>
              <w:top w:val="single" w:sz="4" w:space="0" w:color="auto"/>
              <w:left w:val="single" w:sz="4" w:space="0" w:color="auto"/>
              <w:bottom w:val="single" w:sz="4" w:space="0" w:color="auto"/>
              <w:right w:val="single" w:sz="4" w:space="0" w:color="auto"/>
            </w:tcBorders>
          </w:tcPr>
          <w:p w:rsidR="004D3F30" w:rsidRPr="00912DE6" w:rsidRDefault="00836246" w:rsidP="001863E4">
            <w:pPr>
              <w:jc w:val="center"/>
              <w:rPr>
                <w:sz w:val="18"/>
                <w:szCs w:val="20"/>
              </w:rPr>
            </w:pPr>
            <w:r w:rsidRPr="00836246">
              <w:rPr>
                <w:sz w:val="18"/>
                <w:szCs w:val="20"/>
              </w:rPr>
              <w:t>8,232</w:t>
            </w:r>
          </w:p>
        </w:tc>
      </w:tr>
      <w:tr w:rsidR="004D3F30" w:rsidRPr="00912DE6" w:rsidTr="001863E4">
        <w:tc>
          <w:tcPr>
            <w:tcW w:w="5495" w:type="dxa"/>
            <w:tcBorders>
              <w:top w:val="single" w:sz="4" w:space="0" w:color="auto"/>
              <w:left w:val="single" w:sz="4" w:space="0" w:color="auto"/>
              <w:bottom w:val="single" w:sz="4" w:space="0" w:color="auto"/>
              <w:right w:val="single" w:sz="4" w:space="0" w:color="auto"/>
            </w:tcBorders>
          </w:tcPr>
          <w:p w:rsidR="004D3F30" w:rsidRPr="00912DE6" w:rsidRDefault="004D3F30" w:rsidP="001863E4">
            <w:pPr>
              <w:rPr>
                <w:sz w:val="18"/>
                <w:szCs w:val="20"/>
              </w:rPr>
            </w:pPr>
            <w:r w:rsidRPr="00912DE6">
              <w:rPr>
                <w:sz w:val="18"/>
                <w:szCs w:val="20"/>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rsidR="004D3F30" w:rsidRPr="00912DE6" w:rsidRDefault="004D3F30" w:rsidP="001863E4">
            <w:pPr>
              <w:jc w:val="center"/>
              <w:rPr>
                <w:sz w:val="18"/>
                <w:szCs w:val="20"/>
              </w:rPr>
            </w:pPr>
            <w:r w:rsidRPr="00912DE6">
              <w:rPr>
                <w:sz w:val="18"/>
                <w:szCs w:val="20"/>
              </w:rPr>
              <w:t>XXXXXXXX</w:t>
            </w:r>
          </w:p>
        </w:tc>
        <w:tc>
          <w:tcPr>
            <w:tcW w:w="6521" w:type="dxa"/>
            <w:tcBorders>
              <w:top w:val="single" w:sz="4" w:space="0" w:color="auto"/>
              <w:left w:val="single" w:sz="4" w:space="0" w:color="auto"/>
              <w:bottom w:val="single" w:sz="4" w:space="0" w:color="auto"/>
              <w:right w:val="single" w:sz="4" w:space="0" w:color="auto"/>
            </w:tcBorders>
          </w:tcPr>
          <w:p w:rsidR="004D3F30" w:rsidRPr="00912DE6" w:rsidRDefault="004D3F30" w:rsidP="001863E4">
            <w:pPr>
              <w:jc w:val="center"/>
              <w:rPr>
                <w:sz w:val="18"/>
                <w:szCs w:val="20"/>
              </w:rPr>
            </w:pPr>
            <w:r w:rsidRPr="00912DE6">
              <w:rPr>
                <w:sz w:val="18"/>
                <w:szCs w:val="20"/>
              </w:rPr>
              <w:t>XXXXXXXXX</w:t>
            </w:r>
          </w:p>
        </w:tc>
      </w:tr>
      <w:tr w:rsidR="004D3F30" w:rsidRPr="00912DE6" w:rsidTr="001863E4">
        <w:tc>
          <w:tcPr>
            <w:tcW w:w="5495" w:type="dxa"/>
            <w:tcBorders>
              <w:top w:val="single" w:sz="4" w:space="0" w:color="auto"/>
              <w:left w:val="single" w:sz="4" w:space="0" w:color="auto"/>
              <w:bottom w:val="single" w:sz="4" w:space="0" w:color="auto"/>
              <w:right w:val="single" w:sz="4" w:space="0" w:color="auto"/>
            </w:tcBorders>
          </w:tcPr>
          <w:p w:rsidR="004D3F30" w:rsidRPr="00912DE6" w:rsidRDefault="00836246" w:rsidP="001863E4">
            <w:pPr>
              <w:rPr>
                <w:sz w:val="18"/>
                <w:szCs w:val="20"/>
              </w:rPr>
            </w:pPr>
            <w:r>
              <w:rPr>
                <w:sz w:val="18"/>
                <w:szCs w:val="20"/>
              </w:rPr>
              <w:t>Anglies monoksidas (B)</w:t>
            </w:r>
          </w:p>
        </w:tc>
        <w:tc>
          <w:tcPr>
            <w:tcW w:w="2693" w:type="dxa"/>
            <w:tcBorders>
              <w:top w:val="single" w:sz="4" w:space="0" w:color="auto"/>
              <w:left w:val="single" w:sz="4" w:space="0" w:color="auto"/>
              <w:bottom w:val="single" w:sz="4" w:space="0" w:color="auto"/>
              <w:right w:val="single" w:sz="4" w:space="0" w:color="auto"/>
            </w:tcBorders>
          </w:tcPr>
          <w:p w:rsidR="004D3F30" w:rsidRPr="00912DE6" w:rsidRDefault="00836246" w:rsidP="001863E4">
            <w:pPr>
              <w:jc w:val="center"/>
              <w:rPr>
                <w:sz w:val="18"/>
                <w:szCs w:val="20"/>
              </w:rPr>
            </w:pPr>
            <w:r w:rsidRPr="001C7133">
              <w:rPr>
                <w:rFonts w:cs="Arial"/>
                <w:color w:val="000000"/>
                <w:sz w:val="18"/>
                <w:szCs w:val="18"/>
              </w:rPr>
              <w:t>5917</w:t>
            </w:r>
          </w:p>
        </w:tc>
        <w:tc>
          <w:tcPr>
            <w:tcW w:w="6521" w:type="dxa"/>
            <w:tcBorders>
              <w:top w:val="single" w:sz="4" w:space="0" w:color="auto"/>
              <w:left w:val="single" w:sz="4" w:space="0" w:color="auto"/>
              <w:bottom w:val="single" w:sz="4" w:space="0" w:color="auto"/>
              <w:right w:val="single" w:sz="4" w:space="0" w:color="auto"/>
            </w:tcBorders>
          </w:tcPr>
          <w:p w:rsidR="004D3F30" w:rsidRPr="00912DE6" w:rsidRDefault="00836246" w:rsidP="001863E4">
            <w:pPr>
              <w:jc w:val="center"/>
              <w:rPr>
                <w:sz w:val="18"/>
                <w:szCs w:val="20"/>
              </w:rPr>
            </w:pPr>
            <w:r w:rsidRPr="00836246">
              <w:rPr>
                <w:sz w:val="18"/>
                <w:szCs w:val="20"/>
              </w:rPr>
              <w:t>13,192</w:t>
            </w:r>
          </w:p>
        </w:tc>
      </w:tr>
      <w:tr w:rsidR="004D3F30" w:rsidRPr="00912DE6" w:rsidTr="001863E4">
        <w:tc>
          <w:tcPr>
            <w:tcW w:w="5495" w:type="dxa"/>
            <w:tcBorders>
              <w:top w:val="single" w:sz="4" w:space="0" w:color="auto"/>
              <w:left w:val="nil"/>
              <w:bottom w:val="nil"/>
              <w:right w:val="single" w:sz="4" w:space="0" w:color="auto"/>
            </w:tcBorders>
          </w:tcPr>
          <w:p w:rsidR="004D3F30" w:rsidRPr="00912DE6" w:rsidRDefault="004D3F30" w:rsidP="001863E4">
            <w:pPr>
              <w:rPr>
                <w:sz w:val="18"/>
                <w:szCs w:val="20"/>
              </w:rPr>
            </w:pPr>
          </w:p>
        </w:tc>
        <w:tc>
          <w:tcPr>
            <w:tcW w:w="2693" w:type="dxa"/>
            <w:tcBorders>
              <w:top w:val="single" w:sz="4" w:space="0" w:color="auto"/>
              <w:left w:val="single" w:sz="4" w:space="0" w:color="auto"/>
              <w:bottom w:val="single" w:sz="4" w:space="0" w:color="auto"/>
              <w:right w:val="single" w:sz="4" w:space="0" w:color="auto"/>
            </w:tcBorders>
          </w:tcPr>
          <w:p w:rsidR="004D3F30" w:rsidRPr="00836246" w:rsidRDefault="004D3F30" w:rsidP="001863E4">
            <w:pPr>
              <w:jc w:val="right"/>
              <w:rPr>
                <w:b/>
                <w:sz w:val="18"/>
                <w:szCs w:val="20"/>
              </w:rPr>
            </w:pPr>
            <w:r w:rsidRPr="00836246">
              <w:rPr>
                <w:b/>
                <w:sz w:val="18"/>
                <w:szCs w:val="20"/>
              </w:rPr>
              <w:t>Iš viso:</w:t>
            </w:r>
          </w:p>
        </w:tc>
        <w:tc>
          <w:tcPr>
            <w:tcW w:w="6521" w:type="dxa"/>
            <w:tcBorders>
              <w:top w:val="single" w:sz="4" w:space="0" w:color="auto"/>
              <w:left w:val="single" w:sz="4" w:space="0" w:color="auto"/>
              <w:bottom w:val="single" w:sz="4" w:space="0" w:color="auto"/>
              <w:right w:val="single" w:sz="4" w:space="0" w:color="auto"/>
            </w:tcBorders>
          </w:tcPr>
          <w:p w:rsidR="004D3F30" w:rsidRPr="00836246" w:rsidRDefault="00836246" w:rsidP="001863E4">
            <w:pPr>
              <w:jc w:val="center"/>
              <w:rPr>
                <w:b/>
                <w:sz w:val="18"/>
                <w:szCs w:val="20"/>
              </w:rPr>
            </w:pPr>
            <w:r w:rsidRPr="00836246">
              <w:rPr>
                <w:b/>
                <w:sz w:val="18"/>
                <w:szCs w:val="20"/>
              </w:rPr>
              <w:t>28,593</w:t>
            </w:r>
          </w:p>
        </w:tc>
      </w:tr>
    </w:tbl>
    <w:p w:rsidR="004D3F30" w:rsidRPr="00912DE6" w:rsidRDefault="004D3F30" w:rsidP="004D3F30">
      <w:pPr>
        <w:ind w:firstLine="567"/>
        <w:jc w:val="both"/>
        <w:rPr>
          <w:sz w:val="22"/>
        </w:rPr>
      </w:pPr>
    </w:p>
    <w:p w:rsidR="004D3F30" w:rsidRPr="008975BE" w:rsidRDefault="004D3F30" w:rsidP="004D3F30">
      <w:pPr>
        <w:ind w:firstLine="567"/>
        <w:jc w:val="both"/>
        <w:rPr>
          <w:b/>
          <w:sz w:val="22"/>
          <w:vertAlign w:val="superscript"/>
        </w:rPr>
      </w:pPr>
      <w:r>
        <w:rPr>
          <w:sz w:val="22"/>
        </w:rPr>
        <w:br w:type="page"/>
      </w:r>
      <w:r w:rsidRPr="008975BE">
        <w:rPr>
          <w:b/>
          <w:sz w:val="22"/>
        </w:rPr>
        <w:lastRenderedPageBreak/>
        <w:t>10 lentelė. Stacionarių aplinkos oro taršos šaltinių fiziniai duomenys</w:t>
      </w:r>
    </w:p>
    <w:p w:rsidR="004D3F30" w:rsidRPr="00912DE6" w:rsidRDefault="004D3F30" w:rsidP="004D3F30">
      <w:pPr>
        <w:ind w:firstLine="567"/>
        <w:jc w:val="both"/>
        <w:rPr>
          <w:sz w:val="22"/>
        </w:rPr>
      </w:pPr>
    </w:p>
    <w:p w:rsidR="004D3F30" w:rsidRPr="00912DE6" w:rsidRDefault="004D3F30" w:rsidP="004D3F30">
      <w:pPr>
        <w:jc w:val="both"/>
        <w:rPr>
          <w:sz w:val="22"/>
        </w:rPr>
      </w:pPr>
      <w:r w:rsidRPr="00912DE6">
        <w:rPr>
          <w:sz w:val="22"/>
        </w:rPr>
        <w:t xml:space="preserve">Įrenginio pavadinimas </w:t>
      </w:r>
      <w:r w:rsidR="008975BE" w:rsidRPr="008975BE">
        <w:rPr>
          <w:sz w:val="22"/>
          <w:u w:val="single"/>
        </w:rPr>
        <w:t>Paukštynas</w:t>
      </w:r>
    </w:p>
    <w:p w:rsidR="004D3F30" w:rsidRPr="00912DE6" w:rsidRDefault="004D3F30" w:rsidP="004D3F30">
      <w:pPr>
        <w:jc w:val="both"/>
        <w:rPr>
          <w:sz w:val="22"/>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4D3F30" w:rsidRPr="00912DE6" w:rsidTr="001863E4">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4D3F30" w:rsidRPr="008975BE" w:rsidRDefault="004D3F30" w:rsidP="001863E4">
            <w:pPr>
              <w:jc w:val="center"/>
              <w:rPr>
                <w:sz w:val="20"/>
                <w:szCs w:val="20"/>
              </w:rPr>
            </w:pPr>
            <w:r w:rsidRPr="008975BE">
              <w:rPr>
                <w:sz w:val="20"/>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4D3F30" w:rsidRPr="008975BE" w:rsidRDefault="004D3F30" w:rsidP="001863E4">
            <w:pPr>
              <w:jc w:val="center"/>
              <w:rPr>
                <w:sz w:val="20"/>
                <w:szCs w:val="20"/>
              </w:rPr>
            </w:pPr>
            <w:r w:rsidRPr="008975BE">
              <w:rPr>
                <w:sz w:val="20"/>
                <w:szCs w:val="20"/>
              </w:rPr>
              <w:t>Išmetamųjų dujų rodikliai</w:t>
            </w:r>
          </w:p>
          <w:p w:rsidR="004D3F30" w:rsidRPr="008975BE" w:rsidRDefault="004D3F30" w:rsidP="001863E4">
            <w:pPr>
              <w:jc w:val="center"/>
              <w:rPr>
                <w:sz w:val="20"/>
                <w:szCs w:val="20"/>
              </w:rPr>
            </w:pPr>
            <w:r w:rsidRPr="008975BE">
              <w:rPr>
                <w:sz w:val="20"/>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4D3F30" w:rsidRPr="008975BE" w:rsidRDefault="004D3F30" w:rsidP="001863E4">
            <w:pPr>
              <w:jc w:val="center"/>
              <w:rPr>
                <w:sz w:val="20"/>
                <w:szCs w:val="20"/>
              </w:rPr>
            </w:pPr>
            <w:r w:rsidRPr="008975BE">
              <w:rPr>
                <w:sz w:val="20"/>
                <w:szCs w:val="20"/>
              </w:rPr>
              <w:t>Teršalų išmetimo (stacionariųjų taršos šaltinių veikimo) trukmė,</w:t>
            </w:r>
          </w:p>
          <w:p w:rsidR="004D3F30" w:rsidRPr="008975BE" w:rsidRDefault="004D3F30" w:rsidP="001863E4">
            <w:pPr>
              <w:jc w:val="center"/>
              <w:rPr>
                <w:sz w:val="20"/>
                <w:szCs w:val="20"/>
              </w:rPr>
            </w:pPr>
            <w:r w:rsidRPr="008975BE">
              <w:rPr>
                <w:sz w:val="20"/>
                <w:szCs w:val="20"/>
              </w:rPr>
              <w:t>val./m.</w:t>
            </w:r>
          </w:p>
        </w:tc>
      </w:tr>
      <w:tr w:rsidR="004D3F30" w:rsidRPr="00912DE6" w:rsidTr="001863E4">
        <w:trPr>
          <w:cantSplit/>
        </w:trPr>
        <w:tc>
          <w:tcPr>
            <w:tcW w:w="1809" w:type="dxa"/>
            <w:tcBorders>
              <w:top w:val="single" w:sz="4" w:space="0" w:color="auto"/>
              <w:left w:val="single" w:sz="4" w:space="0" w:color="auto"/>
              <w:bottom w:val="single" w:sz="4" w:space="0" w:color="auto"/>
              <w:right w:val="single" w:sz="4" w:space="0" w:color="auto"/>
            </w:tcBorders>
            <w:vAlign w:val="center"/>
          </w:tcPr>
          <w:p w:rsidR="004D3F30" w:rsidRPr="008975BE" w:rsidRDefault="004D3F30" w:rsidP="001863E4">
            <w:pPr>
              <w:jc w:val="center"/>
              <w:rPr>
                <w:sz w:val="20"/>
                <w:szCs w:val="20"/>
                <w:u w:val="single"/>
                <w:vertAlign w:val="superscript"/>
              </w:rPr>
            </w:pPr>
            <w:r w:rsidRPr="008975BE">
              <w:rPr>
                <w:sz w:val="20"/>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4D3F30" w:rsidRPr="008975BE" w:rsidRDefault="004D3F30" w:rsidP="001863E4">
            <w:pPr>
              <w:jc w:val="center"/>
              <w:rPr>
                <w:sz w:val="20"/>
                <w:szCs w:val="20"/>
                <w:vertAlign w:val="superscript"/>
              </w:rPr>
            </w:pPr>
            <w:r w:rsidRPr="008975BE">
              <w:rPr>
                <w:sz w:val="20"/>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4D3F30" w:rsidRPr="008975BE" w:rsidRDefault="004D3F30" w:rsidP="001863E4">
            <w:pPr>
              <w:jc w:val="center"/>
              <w:rPr>
                <w:sz w:val="20"/>
                <w:szCs w:val="20"/>
              </w:rPr>
            </w:pPr>
            <w:r w:rsidRPr="008975BE">
              <w:rPr>
                <w:sz w:val="20"/>
                <w:szCs w:val="20"/>
              </w:rPr>
              <w:t>aukštis,</w:t>
            </w:r>
          </w:p>
          <w:p w:rsidR="004D3F30" w:rsidRPr="008975BE" w:rsidRDefault="004D3F30" w:rsidP="001863E4">
            <w:pPr>
              <w:jc w:val="center"/>
              <w:rPr>
                <w:sz w:val="20"/>
                <w:szCs w:val="20"/>
              </w:rPr>
            </w:pPr>
            <w:r w:rsidRPr="008975BE">
              <w:rPr>
                <w:sz w:val="20"/>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4D3F30" w:rsidRPr="008975BE" w:rsidRDefault="004D3F30" w:rsidP="001863E4">
            <w:pPr>
              <w:jc w:val="center"/>
              <w:rPr>
                <w:sz w:val="20"/>
                <w:szCs w:val="20"/>
              </w:rPr>
            </w:pPr>
            <w:r w:rsidRPr="008975BE">
              <w:rPr>
                <w:sz w:val="20"/>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4D3F30" w:rsidRPr="008975BE" w:rsidRDefault="004D3F30" w:rsidP="001863E4">
            <w:pPr>
              <w:jc w:val="center"/>
              <w:rPr>
                <w:sz w:val="20"/>
                <w:szCs w:val="20"/>
              </w:rPr>
            </w:pPr>
            <w:r w:rsidRPr="008975BE">
              <w:rPr>
                <w:sz w:val="20"/>
                <w:szCs w:val="20"/>
              </w:rPr>
              <w:t>srauto greitis,</w:t>
            </w:r>
          </w:p>
          <w:p w:rsidR="004D3F30" w:rsidRPr="008975BE" w:rsidRDefault="004D3F30" w:rsidP="001863E4">
            <w:pPr>
              <w:jc w:val="center"/>
              <w:rPr>
                <w:sz w:val="20"/>
                <w:szCs w:val="20"/>
              </w:rPr>
            </w:pPr>
            <w:r w:rsidRPr="008975BE">
              <w:rPr>
                <w:sz w:val="20"/>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4D3F30" w:rsidRPr="008975BE" w:rsidRDefault="004D3F30" w:rsidP="001863E4">
            <w:pPr>
              <w:jc w:val="center"/>
              <w:rPr>
                <w:sz w:val="20"/>
                <w:szCs w:val="20"/>
              </w:rPr>
            </w:pPr>
            <w:r w:rsidRPr="008975BE">
              <w:rPr>
                <w:sz w:val="20"/>
                <w:szCs w:val="20"/>
              </w:rPr>
              <w:t>temperatūra,</w:t>
            </w:r>
          </w:p>
          <w:p w:rsidR="004D3F30" w:rsidRPr="008975BE" w:rsidRDefault="004D3F30" w:rsidP="001863E4">
            <w:pPr>
              <w:jc w:val="center"/>
              <w:rPr>
                <w:sz w:val="20"/>
                <w:szCs w:val="20"/>
              </w:rPr>
            </w:pPr>
            <w:r w:rsidRPr="008975BE">
              <w:rPr>
                <w:sz w:val="20"/>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4D3F30" w:rsidRPr="008975BE" w:rsidRDefault="004D3F30" w:rsidP="001863E4">
            <w:pPr>
              <w:jc w:val="center"/>
              <w:rPr>
                <w:sz w:val="20"/>
                <w:szCs w:val="20"/>
              </w:rPr>
            </w:pPr>
            <w:r w:rsidRPr="008975BE">
              <w:rPr>
                <w:sz w:val="20"/>
                <w:szCs w:val="20"/>
              </w:rPr>
              <w:t>tūrio debitas,</w:t>
            </w:r>
          </w:p>
          <w:p w:rsidR="004D3F30" w:rsidRPr="008975BE" w:rsidRDefault="004D3F30" w:rsidP="001863E4">
            <w:pPr>
              <w:jc w:val="center"/>
              <w:rPr>
                <w:sz w:val="20"/>
                <w:szCs w:val="20"/>
              </w:rPr>
            </w:pPr>
            <w:r w:rsidRPr="008975BE">
              <w:rPr>
                <w:sz w:val="20"/>
                <w:szCs w:val="20"/>
              </w:rPr>
              <w:t>Nm</w:t>
            </w:r>
            <w:r w:rsidRPr="008975BE">
              <w:rPr>
                <w:sz w:val="20"/>
                <w:szCs w:val="20"/>
                <w:vertAlign w:val="superscript"/>
              </w:rPr>
              <w:t>3</w:t>
            </w:r>
            <w:r w:rsidRPr="008975BE">
              <w:rPr>
                <w:sz w:val="20"/>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4D3F30" w:rsidRPr="008975BE" w:rsidRDefault="004D3F30" w:rsidP="001863E4">
            <w:pPr>
              <w:jc w:val="center"/>
              <w:rPr>
                <w:sz w:val="20"/>
                <w:szCs w:val="20"/>
              </w:rPr>
            </w:pPr>
          </w:p>
        </w:tc>
      </w:tr>
      <w:tr w:rsidR="004D3F30" w:rsidRPr="00912DE6" w:rsidTr="001863E4">
        <w:trPr>
          <w:cantSplit/>
        </w:trPr>
        <w:tc>
          <w:tcPr>
            <w:tcW w:w="1809" w:type="dxa"/>
            <w:tcBorders>
              <w:top w:val="single" w:sz="4" w:space="0" w:color="auto"/>
              <w:left w:val="single" w:sz="4" w:space="0" w:color="auto"/>
              <w:bottom w:val="single" w:sz="4" w:space="0" w:color="auto"/>
              <w:right w:val="single" w:sz="4" w:space="0" w:color="auto"/>
            </w:tcBorders>
            <w:vAlign w:val="center"/>
          </w:tcPr>
          <w:p w:rsidR="004D3F30" w:rsidRPr="008975BE" w:rsidRDefault="004D3F30" w:rsidP="001863E4">
            <w:pPr>
              <w:jc w:val="center"/>
              <w:rPr>
                <w:sz w:val="20"/>
                <w:szCs w:val="20"/>
              </w:rPr>
            </w:pPr>
            <w:r w:rsidRPr="008975BE">
              <w:rPr>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4D3F30" w:rsidRPr="008975BE" w:rsidRDefault="004D3F30" w:rsidP="001863E4">
            <w:pPr>
              <w:jc w:val="center"/>
              <w:rPr>
                <w:sz w:val="20"/>
                <w:szCs w:val="20"/>
              </w:rPr>
            </w:pPr>
            <w:r w:rsidRPr="008975BE">
              <w:rPr>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4D3F30" w:rsidRPr="008975BE" w:rsidRDefault="004D3F30" w:rsidP="001863E4">
            <w:pPr>
              <w:jc w:val="center"/>
              <w:rPr>
                <w:sz w:val="20"/>
                <w:szCs w:val="20"/>
              </w:rPr>
            </w:pPr>
            <w:r w:rsidRPr="008975BE">
              <w:rPr>
                <w:sz w:val="20"/>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4D3F30" w:rsidRPr="008975BE" w:rsidRDefault="004D3F30" w:rsidP="001863E4">
            <w:pPr>
              <w:jc w:val="center"/>
              <w:rPr>
                <w:sz w:val="20"/>
                <w:szCs w:val="20"/>
              </w:rPr>
            </w:pPr>
            <w:r w:rsidRPr="008975BE">
              <w:rPr>
                <w:sz w:val="20"/>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4D3F30" w:rsidRPr="008975BE" w:rsidRDefault="004D3F30" w:rsidP="001863E4">
            <w:pPr>
              <w:jc w:val="center"/>
              <w:rPr>
                <w:sz w:val="20"/>
                <w:szCs w:val="20"/>
              </w:rPr>
            </w:pPr>
            <w:r w:rsidRPr="008975BE">
              <w:rPr>
                <w:sz w:val="20"/>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4D3F30" w:rsidRPr="008975BE" w:rsidRDefault="004D3F30" w:rsidP="001863E4">
            <w:pPr>
              <w:jc w:val="center"/>
              <w:rPr>
                <w:sz w:val="20"/>
                <w:szCs w:val="20"/>
              </w:rPr>
            </w:pPr>
            <w:r w:rsidRPr="008975BE">
              <w:rPr>
                <w:sz w:val="20"/>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4D3F30" w:rsidRPr="008975BE" w:rsidRDefault="004D3F30" w:rsidP="001863E4">
            <w:pPr>
              <w:jc w:val="center"/>
              <w:rPr>
                <w:sz w:val="20"/>
                <w:szCs w:val="20"/>
              </w:rPr>
            </w:pPr>
            <w:r w:rsidRPr="008975BE">
              <w:rPr>
                <w:sz w:val="20"/>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4D3F30" w:rsidRPr="008975BE" w:rsidRDefault="004D3F30" w:rsidP="001863E4">
            <w:pPr>
              <w:jc w:val="center"/>
              <w:rPr>
                <w:sz w:val="20"/>
                <w:szCs w:val="20"/>
              </w:rPr>
            </w:pPr>
            <w:r w:rsidRPr="008975BE">
              <w:rPr>
                <w:sz w:val="20"/>
                <w:szCs w:val="20"/>
              </w:rPr>
              <w:t>8</w:t>
            </w:r>
          </w:p>
        </w:tc>
      </w:tr>
      <w:tr w:rsidR="004D3F30" w:rsidRPr="00912DE6" w:rsidTr="001863E4">
        <w:trPr>
          <w:cantSplit/>
        </w:trPr>
        <w:tc>
          <w:tcPr>
            <w:tcW w:w="1809" w:type="dxa"/>
            <w:tcBorders>
              <w:top w:val="single" w:sz="4" w:space="0" w:color="auto"/>
              <w:left w:val="single" w:sz="4" w:space="0" w:color="auto"/>
              <w:bottom w:val="single" w:sz="4" w:space="0" w:color="auto"/>
              <w:right w:val="single" w:sz="4" w:space="0" w:color="auto"/>
            </w:tcBorders>
            <w:vAlign w:val="center"/>
          </w:tcPr>
          <w:p w:rsidR="004D3F30" w:rsidRPr="008975BE" w:rsidRDefault="008975BE" w:rsidP="001863E4">
            <w:pPr>
              <w:jc w:val="center"/>
              <w:rPr>
                <w:sz w:val="20"/>
                <w:szCs w:val="20"/>
              </w:rPr>
            </w:pPr>
            <w:r>
              <w:rPr>
                <w:sz w:val="20"/>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4D3F30" w:rsidRDefault="008975BE" w:rsidP="001863E4">
            <w:pPr>
              <w:jc w:val="center"/>
              <w:rPr>
                <w:rFonts w:cs="Arial"/>
                <w:color w:val="000000"/>
                <w:sz w:val="18"/>
                <w:szCs w:val="18"/>
              </w:rPr>
            </w:pPr>
            <w:r w:rsidRPr="001C7133">
              <w:rPr>
                <w:rFonts w:cs="Arial"/>
                <w:color w:val="000000"/>
                <w:sz w:val="18"/>
                <w:szCs w:val="18"/>
              </w:rPr>
              <w:t>550538,8</w:t>
            </w:r>
          </w:p>
          <w:p w:rsidR="008975BE" w:rsidRPr="008975BE" w:rsidRDefault="008975BE" w:rsidP="001863E4">
            <w:pPr>
              <w:jc w:val="center"/>
              <w:rPr>
                <w:sz w:val="20"/>
                <w:szCs w:val="20"/>
              </w:rPr>
            </w:pPr>
            <w:r w:rsidRPr="001C7133">
              <w:rPr>
                <w:rFonts w:cs="Arial"/>
                <w:color w:val="000000"/>
                <w:sz w:val="18"/>
                <w:szCs w:val="18"/>
              </w:rPr>
              <w:t>6000701</w:t>
            </w:r>
          </w:p>
        </w:tc>
        <w:tc>
          <w:tcPr>
            <w:tcW w:w="2126" w:type="dxa"/>
            <w:tcBorders>
              <w:top w:val="single" w:sz="4" w:space="0" w:color="auto"/>
              <w:left w:val="single" w:sz="4" w:space="0" w:color="auto"/>
              <w:bottom w:val="single" w:sz="4" w:space="0" w:color="auto"/>
              <w:right w:val="single" w:sz="4" w:space="0" w:color="auto"/>
            </w:tcBorders>
            <w:vAlign w:val="center"/>
          </w:tcPr>
          <w:p w:rsidR="004D3F30" w:rsidRPr="008975BE" w:rsidRDefault="005E2F50"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vAlign w:val="center"/>
          </w:tcPr>
          <w:p w:rsidR="004D3F30" w:rsidRPr="008975BE" w:rsidRDefault="005E2F50" w:rsidP="001863E4">
            <w:pPr>
              <w:jc w:val="center"/>
              <w:rPr>
                <w:sz w:val="20"/>
                <w:szCs w:val="20"/>
              </w:rPr>
            </w:pPr>
            <w:r>
              <w:rPr>
                <w:sz w:val="20"/>
                <w:szCs w:val="20"/>
              </w:rPr>
              <w:t>0,6</w:t>
            </w:r>
          </w:p>
        </w:tc>
        <w:tc>
          <w:tcPr>
            <w:tcW w:w="1728" w:type="dxa"/>
            <w:tcBorders>
              <w:top w:val="single" w:sz="4" w:space="0" w:color="auto"/>
              <w:left w:val="single" w:sz="4" w:space="0" w:color="auto"/>
              <w:bottom w:val="single" w:sz="4" w:space="0" w:color="auto"/>
              <w:right w:val="single" w:sz="4" w:space="0" w:color="auto"/>
            </w:tcBorders>
            <w:vAlign w:val="center"/>
          </w:tcPr>
          <w:p w:rsidR="004D3F30" w:rsidRPr="008975BE" w:rsidRDefault="005E2F50" w:rsidP="001863E4">
            <w:pPr>
              <w:jc w:val="center"/>
              <w:rPr>
                <w:sz w:val="20"/>
                <w:szCs w:val="20"/>
              </w:rPr>
            </w:pPr>
            <w:r>
              <w:rPr>
                <w:sz w:val="20"/>
                <w:szCs w:val="20"/>
              </w:rPr>
              <w:t>3,5</w:t>
            </w:r>
          </w:p>
        </w:tc>
        <w:tc>
          <w:tcPr>
            <w:tcW w:w="1512" w:type="dxa"/>
            <w:tcBorders>
              <w:top w:val="single" w:sz="4" w:space="0" w:color="auto"/>
              <w:left w:val="single" w:sz="4" w:space="0" w:color="auto"/>
              <w:bottom w:val="single" w:sz="4" w:space="0" w:color="auto"/>
              <w:right w:val="single" w:sz="4" w:space="0" w:color="auto"/>
            </w:tcBorders>
            <w:vAlign w:val="center"/>
          </w:tcPr>
          <w:p w:rsidR="004D3F30" w:rsidRPr="008975BE" w:rsidRDefault="0094077B" w:rsidP="001863E4">
            <w:pPr>
              <w:jc w:val="center"/>
              <w:rPr>
                <w:sz w:val="20"/>
                <w:szCs w:val="20"/>
              </w:rPr>
            </w:pPr>
            <w:r>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4D3F30" w:rsidRPr="008975BE" w:rsidRDefault="0094077B" w:rsidP="001863E4">
            <w:pPr>
              <w:jc w:val="center"/>
              <w:rPr>
                <w:sz w:val="20"/>
                <w:szCs w:val="20"/>
              </w:rPr>
            </w:pPr>
            <w:r>
              <w:rPr>
                <w:sz w:val="20"/>
                <w:szCs w:val="20"/>
              </w:rPr>
              <w:t>3</w:t>
            </w:r>
          </w:p>
        </w:tc>
        <w:tc>
          <w:tcPr>
            <w:tcW w:w="1851" w:type="dxa"/>
            <w:tcBorders>
              <w:top w:val="single" w:sz="4" w:space="0" w:color="auto"/>
              <w:left w:val="single" w:sz="4" w:space="0" w:color="auto"/>
              <w:bottom w:val="single" w:sz="4" w:space="0" w:color="auto"/>
              <w:right w:val="single" w:sz="4" w:space="0" w:color="auto"/>
            </w:tcBorders>
            <w:vAlign w:val="center"/>
          </w:tcPr>
          <w:p w:rsidR="004D3F30" w:rsidRPr="008975BE" w:rsidRDefault="0094077B" w:rsidP="001863E4">
            <w:pPr>
              <w:jc w:val="center"/>
              <w:rPr>
                <w:sz w:val="20"/>
                <w:szCs w:val="20"/>
              </w:rPr>
            </w:pPr>
            <w:r>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002</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550538,5</w:t>
            </w:r>
          </w:p>
          <w:p w:rsidR="0094077B" w:rsidRPr="008975BE" w:rsidRDefault="0094077B" w:rsidP="001863E4">
            <w:pPr>
              <w:jc w:val="center"/>
              <w:rPr>
                <w:sz w:val="20"/>
                <w:szCs w:val="20"/>
              </w:rPr>
            </w:pPr>
            <w:r w:rsidRPr="001C7133">
              <w:rPr>
                <w:rFonts w:cs="Arial"/>
                <w:color w:val="000000"/>
                <w:sz w:val="18"/>
                <w:szCs w:val="18"/>
              </w:rPr>
              <w:t>6000687</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93F86">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003</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550538,6</w:t>
            </w:r>
          </w:p>
          <w:p w:rsidR="0094077B" w:rsidRPr="008975BE" w:rsidRDefault="0094077B" w:rsidP="001863E4">
            <w:pPr>
              <w:jc w:val="center"/>
              <w:rPr>
                <w:sz w:val="20"/>
                <w:szCs w:val="20"/>
              </w:rPr>
            </w:pPr>
            <w:r w:rsidRPr="001C7133">
              <w:rPr>
                <w:rFonts w:cs="Arial"/>
                <w:color w:val="000000"/>
                <w:sz w:val="18"/>
                <w:szCs w:val="18"/>
              </w:rPr>
              <w:t>6000675</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93F86">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004</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550537,9</w:t>
            </w:r>
          </w:p>
          <w:p w:rsidR="0094077B" w:rsidRPr="008975BE" w:rsidRDefault="0094077B" w:rsidP="001863E4">
            <w:pPr>
              <w:jc w:val="center"/>
              <w:rPr>
                <w:sz w:val="20"/>
                <w:szCs w:val="20"/>
              </w:rPr>
            </w:pPr>
            <w:r w:rsidRPr="001C7133">
              <w:rPr>
                <w:rFonts w:cs="Arial"/>
                <w:color w:val="000000"/>
                <w:sz w:val="18"/>
                <w:szCs w:val="18"/>
              </w:rPr>
              <w:t>6000662</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93F86">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005</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550536,9</w:t>
            </w:r>
          </w:p>
          <w:p w:rsidR="0094077B" w:rsidRPr="008975BE" w:rsidRDefault="0094077B" w:rsidP="001863E4">
            <w:pPr>
              <w:jc w:val="center"/>
              <w:rPr>
                <w:sz w:val="20"/>
                <w:szCs w:val="20"/>
              </w:rPr>
            </w:pPr>
            <w:r w:rsidRPr="001C7133">
              <w:rPr>
                <w:rFonts w:cs="Arial"/>
                <w:color w:val="000000"/>
                <w:sz w:val="18"/>
                <w:szCs w:val="18"/>
              </w:rPr>
              <w:t>6000650</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93F86">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006</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550536,4</w:t>
            </w:r>
          </w:p>
          <w:p w:rsidR="0094077B" w:rsidRPr="008975BE" w:rsidRDefault="0094077B" w:rsidP="001863E4">
            <w:pPr>
              <w:jc w:val="center"/>
              <w:rPr>
                <w:sz w:val="20"/>
                <w:szCs w:val="20"/>
              </w:rPr>
            </w:pPr>
            <w:r w:rsidRPr="001C7133">
              <w:rPr>
                <w:rFonts w:cs="Arial"/>
                <w:color w:val="000000"/>
                <w:sz w:val="18"/>
                <w:szCs w:val="18"/>
              </w:rPr>
              <w:t>6000633</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93F86">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007</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550566,8</w:t>
            </w:r>
          </w:p>
          <w:p w:rsidR="0094077B" w:rsidRPr="008975BE" w:rsidRDefault="0094077B" w:rsidP="001863E4">
            <w:pPr>
              <w:jc w:val="center"/>
              <w:rPr>
                <w:sz w:val="20"/>
                <w:szCs w:val="20"/>
              </w:rPr>
            </w:pPr>
            <w:r w:rsidRPr="001C7133">
              <w:rPr>
                <w:rFonts w:cs="Arial"/>
                <w:color w:val="000000"/>
                <w:sz w:val="18"/>
                <w:szCs w:val="18"/>
              </w:rPr>
              <w:t>6000700</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93F86">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008</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BE3730">
            <w:pPr>
              <w:jc w:val="center"/>
              <w:rPr>
                <w:rFonts w:cs="Arial"/>
                <w:color w:val="000000"/>
                <w:sz w:val="18"/>
                <w:szCs w:val="18"/>
              </w:rPr>
            </w:pPr>
            <w:r w:rsidRPr="001C7133">
              <w:rPr>
                <w:rFonts w:cs="Arial"/>
                <w:color w:val="000000"/>
                <w:sz w:val="18"/>
                <w:szCs w:val="18"/>
              </w:rPr>
              <w:t>550566,5</w:t>
            </w:r>
          </w:p>
          <w:p w:rsidR="0094077B" w:rsidRPr="008975BE" w:rsidRDefault="0094077B" w:rsidP="00BE3730">
            <w:pPr>
              <w:jc w:val="center"/>
              <w:rPr>
                <w:sz w:val="20"/>
                <w:szCs w:val="20"/>
              </w:rPr>
            </w:pPr>
            <w:r w:rsidRPr="001C7133">
              <w:rPr>
                <w:rFonts w:cs="Arial"/>
                <w:color w:val="000000"/>
                <w:sz w:val="18"/>
                <w:szCs w:val="18"/>
              </w:rPr>
              <w:t>6000686</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93F86">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009</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BE3730">
            <w:pPr>
              <w:jc w:val="center"/>
              <w:rPr>
                <w:rFonts w:cs="Arial"/>
                <w:color w:val="000000"/>
                <w:sz w:val="18"/>
                <w:szCs w:val="18"/>
              </w:rPr>
            </w:pPr>
            <w:r w:rsidRPr="001C7133">
              <w:rPr>
                <w:rFonts w:cs="Arial"/>
                <w:color w:val="000000"/>
                <w:sz w:val="18"/>
                <w:szCs w:val="18"/>
              </w:rPr>
              <w:t>550566,6</w:t>
            </w:r>
          </w:p>
          <w:p w:rsidR="0094077B" w:rsidRPr="008975BE" w:rsidRDefault="0094077B" w:rsidP="00BE3730">
            <w:pPr>
              <w:jc w:val="center"/>
              <w:rPr>
                <w:sz w:val="20"/>
                <w:szCs w:val="20"/>
              </w:rPr>
            </w:pPr>
            <w:r w:rsidRPr="001C7133">
              <w:rPr>
                <w:rFonts w:cs="Arial"/>
                <w:color w:val="000000"/>
                <w:sz w:val="18"/>
                <w:szCs w:val="18"/>
              </w:rPr>
              <w:t>6000674</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93F86">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010</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BE3730">
            <w:pPr>
              <w:jc w:val="center"/>
              <w:rPr>
                <w:rFonts w:cs="Arial"/>
                <w:color w:val="000000"/>
                <w:sz w:val="18"/>
                <w:szCs w:val="18"/>
              </w:rPr>
            </w:pPr>
            <w:r w:rsidRPr="001C7133">
              <w:rPr>
                <w:rFonts w:cs="Arial"/>
                <w:color w:val="000000"/>
                <w:sz w:val="18"/>
                <w:szCs w:val="18"/>
              </w:rPr>
              <w:t>550565,9</w:t>
            </w:r>
          </w:p>
          <w:p w:rsidR="0094077B" w:rsidRPr="008975BE" w:rsidRDefault="0094077B" w:rsidP="00BE3730">
            <w:pPr>
              <w:jc w:val="center"/>
              <w:rPr>
                <w:sz w:val="20"/>
                <w:szCs w:val="20"/>
              </w:rPr>
            </w:pPr>
            <w:r w:rsidRPr="001C7133">
              <w:rPr>
                <w:rFonts w:cs="Arial"/>
                <w:color w:val="000000"/>
                <w:sz w:val="18"/>
                <w:szCs w:val="18"/>
              </w:rPr>
              <w:t>6000661</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93F86">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011</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BE3730">
            <w:pPr>
              <w:jc w:val="center"/>
              <w:rPr>
                <w:rFonts w:cs="Arial"/>
                <w:color w:val="000000"/>
                <w:sz w:val="18"/>
                <w:szCs w:val="18"/>
              </w:rPr>
            </w:pPr>
            <w:r w:rsidRPr="001C7133">
              <w:rPr>
                <w:rFonts w:cs="Arial"/>
                <w:color w:val="000000"/>
                <w:sz w:val="18"/>
                <w:szCs w:val="18"/>
              </w:rPr>
              <w:t>550564,9</w:t>
            </w:r>
          </w:p>
          <w:p w:rsidR="0094077B" w:rsidRPr="008975BE" w:rsidRDefault="0094077B" w:rsidP="00BE3730">
            <w:pPr>
              <w:jc w:val="center"/>
              <w:rPr>
                <w:rFonts w:cs="Arial"/>
                <w:color w:val="000000"/>
                <w:sz w:val="18"/>
                <w:szCs w:val="18"/>
              </w:rPr>
            </w:pPr>
            <w:r w:rsidRPr="001C7133">
              <w:rPr>
                <w:rFonts w:cs="Arial"/>
                <w:color w:val="000000"/>
                <w:sz w:val="18"/>
                <w:szCs w:val="18"/>
              </w:rPr>
              <w:t>6000649</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93F86">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012</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BE3730">
            <w:pPr>
              <w:jc w:val="center"/>
              <w:rPr>
                <w:rFonts w:cs="Arial"/>
                <w:color w:val="000000"/>
                <w:sz w:val="18"/>
                <w:szCs w:val="18"/>
              </w:rPr>
            </w:pPr>
            <w:r w:rsidRPr="001C7133">
              <w:rPr>
                <w:rFonts w:cs="Arial"/>
                <w:color w:val="000000"/>
                <w:sz w:val="18"/>
                <w:szCs w:val="18"/>
              </w:rPr>
              <w:t>550564,4</w:t>
            </w:r>
          </w:p>
          <w:p w:rsidR="0094077B" w:rsidRPr="008975BE" w:rsidRDefault="0094077B" w:rsidP="00BE3730">
            <w:pPr>
              <w:jc w:val="center"/>
              <w:rPr>
                <w:sz w:val="20"/>
                <w:szCs w:val="20"/>
              </w:rPr>
            </w:pPr>
            <w:r w:rsidRPr="001C7133">
              <w:rPr>
                <w:rFonts w:cs="Arial"/>
                <w:color w:val="000000"/>
                <w:sz w:val="18"/>
                <w:szCs w:val="18"/>
              </w:rPr>
              <w:t>6000632</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93F86">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013</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BE3730">
            <w:pPr>
              <w:jc w:val="center"/>
              <w:rPr>
                <w:rFonts w:cs="Arial"/>
                <w:color w:val="000000"/>
                <w:sz w:val="18"/>
                <w:szCs w:val="18"/>
              </w:rPr>
            </w:pPr>
            <w:r w:rsidRPr="001C7133">
              <w:rPr>
                <w:rFonts w:cs="Arial"/>
                <w:color w:val="000000"/>
                <w:sz w:val="18"/>
                <w:szCs w:val="18"/>
              </w:rPr>
              <w:t>550598,8</w:t>
            </w:r>
          </w:p>
          <w:p w:rsidR="0094077B" w:rsidRPr="008975BE" w:rsidRDefault="0094077B" w:rsidP="00BE3730">
            <w:pPr>
              <w:jc w:val="center"/>
              <w:rPr>
                <w:sz w:val="20"/>
                <w:szCs w:val="20"/>
              </w:rPr>
            </w:pPr>
            <w:r w:rsidRPr="001C7133">
              <w:rPr>
                <w:rFonts w:cs="Arial"/>
                <w:color w:val="000000"/>
                <w:sz w:val="18"/>
                <w:szCs w:val="18"/>
              </w:rPr>
              <w:t>6000699</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93F86">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014</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BE3730">
            <w:pPr>
              <w:jc w:val="center"/>
              <w:rPr>
                <w:rFonts w:cs="Arial"/>
                <w:color w:val="000000"/>
                <w:sz w:val="18"/>
                <w:szCs w:val="18"/>
              </w:rPr>
            </w:pPr>
            <w:r w:rsidRPr="001C7133">
              <w:rPr>
                <w:rFonts w:cs="Arial"/>
                <w:color w:val="000000"/>
                <w:sz w:val="18"/>
                <w:szCs w:val="18"/>
              </w:rPr>
              <w:t>550598,5</w:t>
            </w:r>
          </w:p>
          <w:p w:rsidR="0094077B" w:rsidRPr="008975BE" w:rsidRDefault="0094077B" w:rsidP="00BE3730">
            <w:pPr>
              <w:jc w:val="center"/>
              <w:rPr>
                <w:sz w:val="20"/>
                <w:szCs w:val="20"/>
              </w:rPr>
            </w:pPr>
            <w:r w:rsidRPr="001C7133">
              <w:rPr>
                <w:rFonts w:cs="Arial"/>
                <w:color w:val="000000"/>
                <w:sz w:val="18"/>
                <w:szCs w:val="18"/>
              </w:rPr>
              <w:t>6000685</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93F86">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015</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BE3730">
            <w:pPr>
              <w:jc w:val="center"/>
              <w:rPr>
                <w:rFonts w:cs="Arial"/>
                <w:color w:val="000000"/>
                <w:sz w:val="18"/>
                <w:szCs w:val="18"/>
              </w:rPr>
            </w:pPr>
            <w:r w:rsidRPr="001C7133">
              <w:rPr>
                <w:rFonts w:cs="Arial"/>
                <w:color w:val="000000"/>
                <w:sz w:val="18"/>
                <w:szCs w:val="18"/>
              </w:rPr>
              <w:t>550598,6</w:t>
            </w:r>
          </w:p>
          <w:p w:rsidR="0094077B" w:rsidRPr="008975BE" w:rsidRDefault="0094077B" w:rsidP="00BE3730">
            <w:pPr>
              <w:jc w:val="center"/>
              <w:rPr>
                <w:sz w:val="20"/>
                <w:szCs w:val="20"/>
              </w:rPr>
            </w:pPr>
            <w:r w:rsidRPr="001C7133">
              <w:rPr>
                <w:rFonts w:cs="Arial"/>
                <w:color w:val="000000"/>
                <w:sz w:val="18"/>
                <w:szCs w:val="18"/>
              </w:rPr>
              <w:t>6000673</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93F86">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016</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BE3730">
            <w:pPr>
              <w:jc w:val="center"/>
              <w:rPr>
                <w:rFonts w:cs="Arial"/>
                <w:color w:val="000000"/>
                <w:sz w:val="18"/>
                <w:szCs w:val="18"/>
              </w:rPr>
            </w:pPr>
            <w:r w:rsidRPr="001C7133">
              <w:rPr>
                <w:rFonts w:cs="Arial"/>
                <w:color w:val="000000"/>
                <w:sz w:val="18"/>
                <w:szCs w:val="18"/>
              </w:rPr>
              <w:t>550597,9</w:t>
            </w:r>
          </w:p>
          <w:p w:rsidR="0094077B" w:rsidRPr="008975BE" w:rsidRDefault="0094077B" w:rsidP="00BE3730">
            <w:pPr>
              <w:jc w:val="center"/>
              <w:rPr>
                <w:sz w:val="20"/>
                <w:szCs w:val="20"/>
              </w:rPr>
            </w:pPr>
            <w:r w:rsidRPr="001C7133">
              <w:rPr>
                <w:rFonts w:cs="Arial"/>
                <w:color w:val="000000"/>
                <w:sz w:val="18"/>
                <w:szCs w:val="18"/>
              </w:rPr>
              <w:t>6000660</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93F86">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017</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BE3730">
            <w:pPr>
              <w:jc w:val="center"/>
              <w:rPr>
                <w:rFonts w:cs="Arial"/>
                <w:color w:val="000000"/>
                <w:sz w:val="18"/>
                <w:szCs w:val="18"/>
              </w:rPr>
            </w:pPr>
            <w:r w:rsidRPr="001C7133">
              <w:rPr>
                <w:rFonts w:cs="Arial"/>
                <w:color w:val="000000"/>
                <w:sz w:val="18"/>
                <w:szCs w:val="18"/>
              </w:rPr>
              <w:t>550596,9</w:t>
            </w:r>
          </w:p>
          <w:p w:rsidR="0094077B" w:rsidRPr="008975BE" w:rsidRDefault="0094077B" w:rsidP="00BE3730">
            <w:pPr>
              <w:jc w:val="center"/>
              <w:rPr>
                <w:sz w:val="20"/>
                <w:szCs w:val="20"/>
              </w:rPr>
            </w:pPr>
            <w:r w:rsidRPr="001C7133">
              <w:rPr>
                <w:rFonts w:cs="Arial"/>
                <w:color w:val="000000"/>
                <w:sz w:val="18"/>
                <w:szCs w:val="18"/>
              </w:rPr>
              <w:t>6000648</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93F86">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lastRenderedPageBreak/>
              <w:t>018</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550596,4</w:t>
            </w:r>
          </w:p>
          <w:p w:rsidR="0094077B" w:rsidRPr="008975BE" w:rsidRDefault="0094077B" w:rsidP="001863E4">
            <w:pPr>
              <w:jc w:val="center"/>
              <w:rPr>
                <w:sz w:val="20"/>
                <w:szCs w:val="20"/>
              </w:rPr>
            </w:pPr>
            <w:r w:rsidRPr="001C7133">
              <w:rPr>
                <w:rFonts w:cs="Arial"/>
                <w:color w:val="000000"/>
                <w:sz w:val="18"/>
                <w:szCs w:val="18"/>
              </w:rPr>
              <w:t>6000631</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276A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019</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550630,8</w:t>
            </w:r>
          </w:p>
          <w:p w:rsidR="0094077B" w:rsidRPr="008975BE" w:rsidRDefault="0094077B" w:rsidP="001863E4">
            <w:pPr>
              <w:jc w:val="center"/>
              <w:rPr>
                <w:sz w:val="20"/>
                <w:szCs w:val="20"/>
              </w:rPr>
            </w:pPr>
            <w:r w:rsidRPr="001C7133">
              <w:rPr>
                <w:rFonts w:cs="Arial"/>
                <w:color w:val="000000"/>
                <w:sz w:val="18"/>
                <w:szCs w:val="18"/>
              </w:rPr>
              <w:t>6000698</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276A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020</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550630,5</w:t>
            </w:r>
          </w:p>
          <w:p w:rsidR="0094077B" w:rsidRPr="008975BE" w:rsidRDefault="0094077B" w:rsidP="001863E4">
            <w:pPr>
              <w:jc w:val="center"/>
              <w:rPr>
                <w:sz w:val="20"/>
                <w:szCs w:val="20"/>
              </w:rPr>
            </w:pPr>
            <w:r w:rsidRPr="001C7133">
              <w:rPr>
                <w:rFonts w:cs="Arial"/>
                <w:color w:val="000000"/>
                <w:sz w:val="18"/>
                <w:szCs w:val="18"/>
              </w:rPr>
              <w:t>6000684</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276A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021</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550630,6</w:t>
            </w:r>
          </w:p>
          <w:p w:rsidR="0094077B" w:rsidRPr="008975BE" w:rsidRDefault="0094077B" w:rsidP="001863E4">
            <w:pPr>
              <w:jc w:val="center"/>
              <w:rPr>
                <w:sz w:val="20"/>
                <w:szCs w:val="20"/>
              </w:rPr>
            </w:pPr>
            <w:r w:rsidRPr="001C7133">
              <w:rPr>
                <w:rFonts w:cs="Arial"/>
                <w:color w:val="000000"/>
                <w:sz w:val="18"/>
                <w:szCs w:val="18"/>
              </w:rPr>
              <w:t>6000672</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276A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022</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550629,9</w:t>
            </w:r>
          </w:p>
          <w:p w:rsidR="0094077B" w:rsidRPr="008975BE" w:rsidRDefault="0094077B" w:rsidP="001863E4">
            <w:pPr>
              <w:jc w:val="center"/>
              <w:rPr>
                <w:sz w:val="20"/>
                <w:szCs w:val="20"/>
              </w:rPr>
            </w:pPr>
            <w:r w:rsidRPr="001C7133">
              <w:rPr>
                <w:rFonts w:cs="Arial"/>
                <w:color w:val="000000"/>
                <w:sz w:val="18"/>
                <w:szCs w:val="18"/>
              </w:rPr>
              <w:t>6000659</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276A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023</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550628,9</w:t>
            </w:r>
          </w:p>
          <w:p w:rsidR="0094077B" w:rsidRPr="008975BE" w:rsidRDefault="0094077B" w:rsidP="001863E4">
            <w:pPr>
              <w:jc w:val="center"/>
              <w:rPr>
                <w:sz w:val="20"/>
                <w:szCs w:val="20"/>
              </w:rPr>
            </w:pPr>
            <w:r w:rsidRPr="001C7133">
              <w:rPr>
                <w:rFonts w:cs="Arial"/>
                <w:color w:val="000000"/>
                <w:sz w:val="18"/>
                <w:szCs w:val="18"/>
              </w:rPr>
              <w:t>6000647</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276A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024</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550628,4</w:t>
            </w:r>
          </w:p>
          <w:p w:rsidR="0094077B" w:rsidRPr="008975BE" w:rsidRDefault="0094077B" w:rsidP="001863E4">
            <w:pPr>
              <w:jc w:val="center"/>
              <w:rPr>
                <w:sz w:val="20"/>
                <w:szCs w:val="20"/>
              </w:rPr>
            </w:pPr>
            <w:r w:rsidRPr="001C7133">
              <w:rPr>
                <w:rFonts w:cs="Arial"/>
                <w:color w:val="000000"/>
                <w:sz w:val="18"/>
                <w:szCs w:val="18"/>
              </w:rPr>
              <w:t>6000630</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276A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025</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550664,8</w:t>
            </w:r>
          </w:p>
          <w:p w:rsidR="0094077B" w:rsidRPr="008975BE" w:rsidRDefault="0094077B" w:rsidP="001863E4">
            <w:pPr>
              <w:jc w:val="center"/>
              <w:rPr>
                <w:sz w:val="20"/>
                <w:szCs w:val="20"/>
              </w:rPr>
            </w:pPr>
            <w:r w:rsidRPr="001C7133">
              <w:rPr>
                <w:rFonts w:cs="Arial"/>
                <w:color w:val="000000"/>
                <w:sz w:val="18"/>
                <w:szCs w:val="18"/>
              </w:rPr>
              <w:t>6000697</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276A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026</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550664,5</w:t>
            </w:r>
          </w:p>
          <w:p w:rsidR="0094077B" w:rsidRPr="008975BE" w:rsidRDefault="0094077B" w:rsidP="001863E4">
            <w:pPr>
              <w:jc w:val="center"/>
              <w:rPr>
                <w:sz w:val="20"/>
                <w:szCs w:val="20"/>
              </w:rPr>
            </w:pPr>
            <w:r w:rsidRPr="001C7133">
              <w:rPr>
                <w:rFonts w:cs="Arial"/>
                <w:color w:val="000000"/>
                <w:sz w:val="18"/>
                <w:szCs w:val="18"/>
              </w:rPr>
              <w:t>6000683</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276A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027</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550664,6</w:t>
            </w:r>
          </w:p>
          <w:p w:rsidR="0094077B" w:rsidRPr="008975BE" w:rsidRDefault="0094077B" w:rsidP="001863E4">
            <w:pPr>
              <w:jc w:val="center"/>
              <w:rPr>
                <w:sz w:val="20"/>
                <w:szCs w:val="20"/>
              </w:rPr>
            </w:pPr>
            <w:r w:rsidRPr="001C7133">
              <w:rPr>
                <w:rFonts w:cs="Arial"/>
                <w:color w:val="000000"/>
                <w:sz w:val="18"/>
                <w:szCs w:val="18"/>
              </w:rPr>
              <w:t>6000671</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276A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028</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550663,9</w:t>
            </w:r>
          </w:p>
          <w:p w:rsidR="0094077B" w:rsidRPr="008975BE" w:rsidRDefault="0094077B" w:rsidP="001863E4">
            <w:pPr>
              <w:jc w:val="center"/>
              <w:rPr>
                <w:sz w:val="20"/>
                <w:szCs w:val="20"/>
              </w:rPr>
            </w:pPr>
            <w:r w:rsidRPr="001C7133">
              <w:rPr>
                <w:rFonts w:cs="Arial"/>
                <w:color w:val="000000"/>
                <w:sz w:val="18"/>
                <w:szCs w:val="18"/>
              </w:rPr>
              <w:t>6000658</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276A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029</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550662,9</w:t>
            </w:r>
          </w:p>
          <w:p w:rsidR="0094077B" w:rsidRPr="008975BE" w:rsidRDefault="0094077B" w:rsidP="001863E4">
            <w:pPr>
              <w:jc w:val="center"/>
              <w:rPr>
                <w:sz w:val="20"/>
                <w:szCs w:val="20"/>
              </w:rPr>
            </w:pPr>
            <w:r w:rsidRPr="001C7133">
              <w:rPr>
                <w:rFonts w:cs="Arial"/>
                <w:color w:val="000000"/>
                <w:sz w:val="18"/>
                <w:szCs w:val="18"/>
              </w:rPr>
              <w:t>6000646</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276A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030</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550662,4</w:t>
            </w:r>
          </w:p>
          <w:p w:rsidR="0094077B" w:rsidRPr="008975BE" w:rsidRDefault="0094077B" w:rsidP="001863E4">
            <w:pPr>
              <w:jc w:val="center"/>
              <w:rPr>
                <w:sz w:val="20"/>
                <w:szCs w:val="20"/>
              </w:rPr>
            </w:pPr>
            <w:r w:rsidRPr="001C7133">
              <w:rPr>
                <w:rFonts w:cs="Arial"/>
                <w:color w:val="000000"/>
                <w:sz w:val="18"/>
                <w:szCs w:val="18"/>
              </w:rPr>
              <w:t>6000629</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276A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031</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550696,8</w:t>
            </w:r>
          </w:p>
          <w:p w:rsidR="0094077B" w:rsidRPr="008975BE" w:rsidRDefault="0094077B" w:rsidP="001863E4">
            <w:pPr>
              <w:jc w:val="center"/>
              <w:rPr>
                <w:sz w:val="20"/>
                <w:szCs w:val="20"/>
              </w:rPr>
            </w:pPr>
            <w:r w:rsidRPr="001C7133">
              <w:rPr>
                <w:rFonts w:cs="Arial"/>
                <w:color w:val="000000"/>
                <w:sz w:val="18"/>
                <w:szCs w:val="18"/>
              </w:rPr>
              <w:t>6000696</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276A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032</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550696,5</w:t>
            </w:r>
          </w:p>
          <w:p w:rsidR="0094077B" w:rsidRPr="008975BE" w:rsidRDefault="0094077B" w:rsidP="001863E4">
            <w:pPr>
              <w:jc w:val="center"/>
              <w:rPr>
                <w:sz w:val="20"/>
                <w:szCs w:val="20"/>
              </w:rPr>
            </w:pPr>
            <w:r w:rsidRPr="001C7133">
              <w:rPr>
                <w:rFonts w:cs="Arial"/>
                <w:color w:val="000000"/>
                <w:sz w:val="18"/>
                <w:szCs w:val="18"/>
              </w:rPr>
              <w:t>6000682</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276A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033</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550696,6</w:t>
            </w:r>
          </w:p>
          <w:p w:rsidR="0094077B" w:rsidRPr="008975BE" w:rsidRDefault="0094077B" w:rsidP="001863E4">
            <w:pPr>
              <w:jc w:val="center"/>
              <w:rPr>
                <w:sz w:val="20"/>
                <w:szCs w:val="20"/>
              </w:rPr>
            </w:pPr>
            <w:r w:rsidRPr="001C7133">
              <w:rPr>
                <w:rFonts w:cs="Arial"/>
                <w:color w:val="000000"/>
                <w:sz w:val="18"/>
                <w:szCs w:val="18"/>
              </w:rPr>
              <w:t>6000670</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276A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034</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550695,9</w:t>
            </w:r>
          </w:p>
          <w:p w:rsidR="0094077B" w:rsidRPr="008975BE" w:rsidRDefault="0094077B" w:rsidP="001863E4">
            <w:pPr>
              <w:jc w:val="center"/>
              <w:rPr>
                <w:sz w:val="20"/>
                <w:szCs w:val="20"/>
              </w:rPr>
            </w:pPr>
            <w:r w:rsidRPr="001C7133">
              <w:rPr>
                <w:rFonts w:cs="Arial"/>
                <w:color w:val="000000"/>
                <w:sz w:val="18"/>
                <w:szCs w:val="18"/>
              </w:rPr>
              <w:t>6000657</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276A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035</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550694,9</w:t>
            </w:r>
          </w:p>
          <w:p w:rsidR="0094077B" w:rsidRPr="008975BE" w:rsidRDefault="0094077B" w:rsidP="001863E4">
            <w:pPr>
              <w:jc w:val="center"/>
              <w:rPr>
                <w:sz w:val="20"/>
                <w:szCs w:val="20"/>
              </w:rPr>
            </w:pPr>
            <w:r w:rsidRPr="001C7133">
              <w:rPr>
                <w:rFonts w:cs="Arial"/>
                <w:color w:val="000000"/>
                <w:sz w:val="18"/>
                <w:szCs w:val="18"/>
              </w:rPr>
              <w:t>6000645</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276A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036</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550694,4</w:t>
            </w:r>
          </w:p>
          <w:p w:rsidR="0094077B" w:rsidRPr="008975BE" w:rsidRDefault="0094077B" w:rsidP="001863E4">
            <w:pPr>
              <w:jc w:val="center"/>
              <w:rPr>
                <w:sz w:val="20"/>
                <w:szCs w:val="20"/>
              </w:rPr>
            </w:pPr>
            <w:r w:rsidRPr="001C7133">
              <w:rPr>
                <w:rFonts w:cs="Arial"/>
                <w:color w:val="000000"/>
                <w:sz w:val="18"/>
                <w:szCs w:val="18"/>
              </w:rPr>
              <w:t>6000628</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276A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037</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550728,8</w:t>
            </w:r>
          </w:p>
          <w:p w:rsidR="0094077B" w:rsidRPr="008975BE" w:rsidRDefault="0094077B" w:rsidP="001863E4">
            <w:pPr>
              <w:jc w:val="center"/>
              <w:rPr>
                <w:sz w:val="20"/>
                <w:szCs w:val="20"/>
              </w:rPr>
            </w:pPr>
            <w:r w:rsidRPr="001C7133">
              <w:rPr>
                <w:rFonts w:cs="Arial"/>
                <w:color w:val="000000"/>
                <w:sz w:val="18"/>
                <w:szCs w:val="18"/>
              </w:rPr>
              <w:t>6000695</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276A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038</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550728,5</w:t>
            </w:r>
          </w:p>
          <w:p w:rsidR="0094077B" w:rsidRPr="008975BE" w:rsidRDefault="0094077B" w:rsidP="001863E4">
            <w:pPr>
              <w:jc w:val="center"/>
              <w:rPr>
                <w:sz w:val="20"/>
                <w:szCs w:val="20"/>
              </w:rPr>
            </w:pPr>
            <w:r w:rsidRPr="001C7133">
              <w:rPr>
                <w:rFonts w:cs="Arial"/>
                <w:color w:val="000000"/>
                <w:sz w:val="18"/>
                <w:szCs w:val="18"/>
              </w:rPr>
              <w:t>6000681</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276A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039</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550728,6</w:t>
            </w:r>
          </w:p>
          <w:p w:rsidR="0094077B" w:rsidRPr="008975BE" w:rsidRDefault="0094077B" w:rsidP="001863E4">
            <w:pPr>
              <w:jc w:val="center"/>
              <w:rPr>
                <w:sz w:val="20"/>
                <w:szCs w:val="20"/>
              </w:rPr>
            </w:pPr>
            <w:r w:rsidRPr="001C7133">
              <w:rPr>
                <w:rFonts w:cs="Arial"/>
                <w:color w:val="000000"/>
                <w:sz w:val="18"/>
                <w:szCs w:val="18"/>
              </w:rPr>
              <w:t>6000669</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276A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lastRenderedPageBreak/>
              <w:t>040</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550727,9</w:t>
            </w:r>
          </w:p>
          <w:p w:rsidR="0094077B" w:rsidRPr="008975BE" w:rsidRDefault="0094077B" w:rsidP="001863E4">
            <w:pPr>
              <w:jc w:val="center"/>
              <w:rPr>
                <w:sz w:val="20"/>
                <w:szCs w:val="20"/>
              </w:rPr>
            </w:pPr>
            <w:r w:rsidRPr="001C7133">
              <w:rPr>
                <w:rFonts w:cs="Arial"/>
                <w:color w:val="000000"/>
                <w:sz w:val="18"/>
                <w:szCs w:val="18"/>
              </w:rPr>
              <w:t>6000656</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93564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041</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550726,9</w:t>
            </w:r>
          </w:p>
          <w:p w:rsidR="0094077B" w:rsidRPr="008975BE" w:rsidRDefault="0094077B" w:rsidP="001863E4">
            <w:pPr>
              <w:jc w:val="center"/>
              <w:rPr>
                <w:sz w:val="20"/>
                <w:szCs w:val="20"/>
              </w:rPr>
            </w:pPr>
            <w:r w:rsidRPr="001C7133">
              <w:rPr>
                <w:rFonts w:cs="Arial"/>
                <w:color w:val="000000"/>
                <w:sz w:val="18"/>
                <w:szCs w:val="18"/>
              </w:rPr>
              <w:t>6000644</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93564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042</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550726,4</w:t>
            </w:r>
          </w:p>
          <w:p w:rsidR="0094077B" w:rsidRPr="008975BE" w:rsidRDefault="0094077B" w:rsidP="001863E4">
            <w:pPr>
              <w:jc w:val="center"/>
              <w:rPr>
                <w:sz w:val="20"/>
                <w:szCs w:val="20"/>
              </w:rPr>
            </w:pPr>
            <w:r w:rsidRPr="001C7133">
              <w:rPr>
                <w:rFonts w:cs="Arial"/>
                <w:color w:val="000000"/>
                <w:sz w:val="18"/>
                <w:szCs w:val="18"/>
              </w:rPr>
              <w:t>6000627</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935642">
              <w:rPr>
                <w:sz w:val="20"/>
                <w:szCs w:val="20"/>
              </w:rPr>
              <w:t>0,6</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F4719C">
              <w:rPr>
                <w:sz w:val="20"/>
                <w:szCs w:val="20"/>
              </w:rPr>
              <w:t>3,5</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E22B2D">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A30B6">
              <w:rPr>
                <w:sz w:val="20"/>
                <w:szCs w:val="20"/>
              </w:rPr>
              <w:t>8760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043</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550528,6</w:t>
            </w:r>
          </w:p>
          <w:p w:rsidR="0094077B" w:rsidRPr="008975BE" w:rsidRDefault="0094077B" w:rsidP="001863E4">
            <w:pPr>
              <w:jc w:val="center"/>
              <w:rPr>
                <w:sz w:val="20"/>
                <w:szCs w:val="20"/>
              </w:rPr>
            </w:pPr>
            <w:r w:rsidRPr="001C7133">
              <w:rPr>
                <w:rFonts w:cs="Arial"/>
                <w:color w:val="000000"/>
                <w:sz w:val="18"/>
                <w:szCs w:val="18"/>
              </w:rPr>
              <w:t>6000628</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1,4</w:t>
            </w:r>
          </w:p>
        </w:tc>
        <w:tc>
          <w:tcPr>
            <w:tcW w:w="1728"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8,3</w:t>
            </w:r>
          </w:p>
        </w:tc>
        <w:tc>
          <w:tcPr>
            <w:tcW w:w="1851"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044</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550531,8</w:t>
            </w:r>
          </w:p>
          <w:p w:rsidR="0094077B" w:rsidRPr="008975BE" w:rsidRDefault="0094077B" w:rsidP="001863E4">
            <w:pPr>
              <w:jc w:val="center"/>
              <w:rPr>
                <w:sz w:val="20"/>
                <w:szCs w:val="20"/>
              </w:rPr>
            </w:pPr>
            <w:r w:rsidRPr="001C7133">
              <w:rPr>
                <w:rFonts w:cs="Arial"/>
                <w:color w:val="000000"/>
                <w:sz w:val="18"/>
                <w:szCs w:val="18"/>
              </w:rPr>
              <w:t>6000628</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045</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550535,6</w:t>
            </w:r>
          </w:p>
          <w:p w:rsidR="0094077B" w:rsidRPr="008975BE" w:rsidRDefault="0094077B" w:rsidP="001863E4">
            <w:pPr>
              <w:jc w:val="center"/>
              <w:rPr>
                <w:sz w:val="20"/>
                <w:szCs w:val="20"/>
              </w:rPr>
            </w:pPr>
            <w:r w:rsidRPr="001C7133">
              <w:rPr>
                <w:rFonts w:cs="Arial"/>
                <w:color w:val="000000"/>
                <w:sz w:val="18"/>
                <w:szCs w:val="18"/>
              </w:rPr>
              <w:t>6000627</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046</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550539,5</w:t>
            </w:r>
          </w:p>
          <w:p w:rsidR="0094077B" w:rsidRPr="008975BE" w:rsidRDefault="0094077B" w:rsidP="001863E4">
            <w:pPr>
              <w:jc w:val="center"/>
              <w:rPr>
                <w:sz w:val="20"/>
                <w:szCs w:val="20"/>
              </w:rPr>
            </w:pPr>
            <w:r w:rsidRPr="001C7133">
              <w:rPr>
                <w:rFonts w:cs="Arial"/>
                <w:color w:val="000000"/>
                <w:sz w:val="18"/>
                <w:szCs w:val="18"/>
              </w:rPr>
              <w:t>6000627</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047</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550543,4</w:t>
            </w:r>
          </w:p>
          <w:p w:rsidR="0094077B" w:rsidRPr="008975BE" w:rsidRDefault="0094077B" w:rsidP="001863E4">
            <w:pPr>
              <w:jc w:val="center"/>
              <w:rPr>
                <w:sz w:val="20"/>
                <w:szCs w:val="20"/>
              </w:rPr>
            </w:pPr>
            <w:r w:rsidRPr="001C7133">
              <w:rPr>
                <w:rFonts w:cs="Arial"/>
                <w:color w:val="000000"/>
                <w:sz w:val="18"/>
                <w:szCs w:val="18"/>
              </w:rPr>
              <w:t>6000627</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048</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550556,2</w:t>
            </w:r>
          </w:p>
          <w:p w:rsidR="0094077B" w:rsidRPr="008975BE" w:rsidRDefault="0094077B" w:rsidP="001863E4">
            <w:pPr>
              <w:jc w:val="center"/>
              <w:rPr>
                <w:sz w:val="20"/>
                <w:szCs w:val="20"/>
              </w:rPr>
            </w:pPr>
            <w:r w:rsidRPr="001C7133">
              <w:rPr>
                <w:rFonts w:cs="Arial"/>
                <w:color w:val="000000"/>
                <w:sz w:val="18"/>
                <w:szCs w:val="18"/>
              </w:rPr>
              <w:t>6000626</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049</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550559,7</w:t>
            </w:r>
          </w:p>
          <w:p w:rsidR="0094077B" w:rsidRPr="008975BE" w:rsidRDefault="0094077B" w:rsidP="001863E4">
            <w:pPr>
              <w:jc w:val="center"/>
              <w:rPr>
                <w:sz w:val="20"/>
                <w:szCs w:val="20"/>
              </w:rPr>
            </w:pPr>
            <w:r w:rsidRPr="001C7133">
              <w:rPr>
                <w:rFonts w:cs="Arial"/>
                <w:color w:val="000000"/>
                <w:sz w:val="18"/>
                <w:szCs w:val="18"/>
              </w:rPr>
              <w:t>6000626</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050</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550564</w:t>
            </w:r>
          </w:p>
          <w:p w:rsidR="0094077B" w:rsidRPr="008975BE" w:rsidRDefault="0094077B" w:rsidP="001863E4">
            <w:pPr>
              <w:jc w:val="center"/>
              <w:rPr>
                <w:sz w:val="20"/>
                <w:szCs w:val="20"/>
              </w:rPr>
            </w:pPr>
            <w:r w:rsidRPr="001C7133">
              <w:rPr>
                <w:rFonts w:cs="Arial"/>
                <w:color w:val="000000"/>
                <w:sz w:val="18"/>
                <w:szCs w:val="18"/>
              </w:rPr>
              <w:t>6000626</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051</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550567,8</w:t>
            </w:r>
          </w:p>
          <w:p w:rsidR="0094077B" w:rsidRPr="008975BE" w:rsidRDefault="0094077B" w:rsidP="001863E4">
            <w:pPr>
              <w:jc w:val="center"/>
              <w:rPr>
                <w:sz w:val="20"/>
                <w:szCs w:val="20"/>
              </w:rPr>
            </w:pPr>
            <w:r w:rsidRPr="001C7133">
              <w:rPr>
                <w:rFonts w:cs="Arial"/>
                <w:color w:val="000000"/>
                <w:sz w:val="18"/>
                <w:szCs w:val="18"/>
              </w:rPr>
              <w:t>6000626</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052</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550571,8</w:t>
            </w:r>
          </w:p>
          <w:p w:rsidR="0094077B" w:rsidRPr="008975BE" w:rsidRDefault="0094077B" w:rsidP="001863E4">
            <w:pPr>
              <w:jc w:val="center"/>
              <w:rPr>
                <w:sz w:val="20"/>
                <w:szCs w:val="20"/>
              </w:rPr>
            </w:pPr>
            <w:r w:rsidRPr="001C7133">
              <w:rPr>
                <w:rFonts w:cs="Arial"/>
                <w:color w:val="000000"/>
                <w:sz w:val="18"/>
                <w:szCs w:val="18"/>
              </w:rPr>
              <w:t>6000626</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053</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550587,4</w:t>
            </w:r>
          </w:p>
          <w:p w:rsidR="0094077B" w:rsidRPr="008975BE" w:rsidRDefault="0094077B" w:rsidP="001863E4">
            <w:pPr>
              <w:jc w:val="center"/>
              <w:rPr>
                <w:sz w:val="20"/>
                <w:szCs w:val="20"/>
              </w:rPr>
            </w:pPr>
            <w:r w:rsidRPr="001C7133">
              <w:rPr>
                <w:rFonts w:cs="Arial"/>
                <w:color w:val="000000"/>
                <w:sz w:val="18"/>
                <w:szCs w:val="18"/>
              </w:rPr>
              <w:t>6000625</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054</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550590,1</w:t>
            </w:r>
          </w:p>
          <w:p w:rsidR="0094077B" w:rsidRPr="008975BE" w:rsidRDefault="0094077B" w:rsidP="001863E4">
            <w:pPr>
              <w:jc w:val="center"/>
              <w:rPr>
                <w:sz w:val="20"/>
                <w:szCs w:val="20"/>
              </w:rPr>
            </w:pPr>
            <w:r w:rsidRPr="001C7133">
              <w:rPr>
                <w:rFonts w:cs="Arial"/>
                <w:color w:val="000000"/>
                <w:sz w:val="18"/>
                <w:szCs w:val="18"/>
              </w:rPr>
              <w:t>6000625</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055</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550593,8</w:t>
            </w:r>
          </w:p>
          <w:p w:rsidR="0094077B" w:rsidRPr="008975BE" w:rsidRDefault="0094077B" w:rsidP="001863E4">
            <w:pPr>
              <w:jc w:val="center"/>
              <w:rPr>
                <w:sz w:val="20"/>
                <w:szCs w:val="20"/>
              </w:rPr>
            </w:pPr>
            <w:r w:rsidRPr="001C7133">
              <w:rPr>
                <w:rFonts w:cs="Arial"/>
                <w:color w:val="000000"/>
                <w:sz w:val="18"/>
                <w:szCs w:val="18"/>
              </w:rPr>
              <w:t>6000625</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056</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550596,9</w:t>
            </w:r>
          </w:p>
          <w:p w:rsidR="0094077B" w:rsidRPr="008975BE" w:rsidRDefault="0094077B" w:rsidP="001863E4">
            <w:pPr>
              <w:jc w:val="center"/>
              <w:rPr>
                <w:sz w:val="20"/>
                <w:szCs w:val="20"/>
              </w:rPr>
            </w:pPr>
            <w:r w:rsidRPr="001C7133">
              <w:rPr>
                <w:rFonts w:cs="Arial"/>
                <w:color w:val="000000"/>
                <w:sz w:val="18"/>
                <w:szCs w:val="18"/>
              </w:rPr>
              <w:t>6000625</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057</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550600,1</w:t>
            </w:r>
          </w:p>
          <w:p w:rsidR="0094077B" w:rsidRPr="008975BE" w:rsidRDefault="0094077B" w:rsidP="001863E4">
            <w:pPr>
              <w:jc w:val="center"/>
              <w:rPr>
                <w:sz w:val="20"/>
                <w:szCs w:val="20"/>
              </w:rPr>
            </w:pPr>
            <w:r w:rsidRPr="001C7133">
              <w:rPr>
                <w:rFonts w:cs="Arial"/>
                <w:color w:val="000000"/>
                <w:sz w:val="18"/>
                <w:szCs w:val="18"/>
              </w:rPr>
              <w:t>6000625</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058</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550603,5</w:t>
            </w:r>
          </w:p>
          <w:p w:rsidR="0094077B" w:rsidRPr="008975BE" w:rsidRDefault="0094077B" w:rsidP="001863E4">
            <w:pPr>
              <w:jc w:val="center"/>
              <w:rPr>
                <w:sz w:val="20"/>
                <w:szCs w:val="20"/>
              </w:rPr>
            </w:pPr>
            <w:r w:rsidRPr="001C7133">
              <w:rPr>
                <w:rFonts w:cs="Arial"/>
                <w:color w:val="000000"/>
                <w:sz w:val="18"/>
                <w:szCs w:val="18"/>
              </w:rPr>
              <w:t>6000625</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059</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550620,4</w:t>
            </w:r>
          </w:p>
          <w:p w:rsidR="0094077B" w:rsidRPr="008975BE" w:rsidRDefault="0094077B" w:rsidP="001863E4">
            <w:pPr>
              <w:jc w:val="center"/>
              <w:rPr>
                <w:sz w:val="20"/>
                <w:szCs w:val="20"/>
              </w:rPr>
            </w:pPr>
            <w:r w:rsidRPr="001C7133">
              <w:rPr>
                <w:rFonts w:cs="Arial"/>
                <w:color w:val="000000"/>
                <w:sz w:val="18"/>
                <w:szCs w:val="18"/>
              </w:rPr>
              <w:t>6000624</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060</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550623,1</w:t>
            </w:r>
          </w:p>
          <w:p w:rsidR="0094077B" w:rsidRPr="008975BE" w:rsidRDefault="0094077B" w:rsidP="001863E4">
            <w:pPr>
              <w:jc w:val="center"/>
              <w:rPr>
                <w:sz w:val="20"/>
                <w:szCs w:val="20"/>
              </w:rPr>
            </w:pPr>
            <w:r w:rsidRPr="001C7133">
              <w:rPr>
                <w:rFonts w:cs="Arial"/>
                <w:color w:val="000000"/>
                <w:sz w:val="18"/>
                <w:szCs w:val="18"/>
              </w:rPr>
              <w:t>6000624</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061</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550626,8</w:t>
            </w:r>
          </w:p>
          <w:p w:rsidR="0094077B" w:rsidRPr="008975BE" w:rsidRDefault="0094077B" w:rsidP="001863E4">
            <w:pPr>
              <w:jc w:val="center"/>
              <w:rPr>
                <w:sz w:val="20"/>
                <w:szCs w:val="20"/>
              </w:rPr>
            </w:pPr>
            <w:r w:rsidRPr="001C7133">
              <w:rPr>
                <w:rFonts w:cs="Arial"/>
                <w:color w:val="000000"/>
                <w:sz w:val="18"/>
                <w:szCs w:val="18"/>
              </w:rPr>
              <w:t>6000624</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lastRenderedPageBreak/>
              <w:t>062</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550629,9</w:t>
            </w:r>
          </w:p>
          <w:p w:rsidR="0094077B" w:rsidRPr="008975BE" w:rsidRDefault="0094077B" w:rsidP="001863E4">
            <w:pPr>
              <w:jc w:val="center"/>
              <w:rPr>
                <w:sz w:val="20"/>
                <w:szCs w:val="20"/>
              </w:rPr>
            </w:pPr>
            <w:r w:rsidRPr="001C7133">
              <w:rPr>
                <w:rFonts w:cs="Arial"/>
                <w:color w:val="000000"/>
                <w:sz w:val="18"/>
                <w:szCs w:val="18"/>
              </w:rPr>
              <w:t>6000624</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063</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550633,1</w:t>
            </w:r>
          </w:p>
          <w:p w:rsidR="0094077B" w:rsidRPr="008975BE" w:rsidRDefault="0094077B" w:rsidP="001863E4">
            <w:pPr>
              <w:jc w:val="center"/>
              <w:rPr>
                <w:sz w:val="20"/>
                <w:szCs w:val="20"/>
              </w:rPr>
            </w:pPr>
            <w:r w:rsidRPr="001C7133">
              <w:rPr>
                <w:rFonts w:cs="Arial"/>
                <w:color w:val="000000"/>
                <w:sz w:val="18"/>
                <w:szCs w:val="18"/>
              </w:rPr>
              <w:t>6000624</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064</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550636,5</w:t>
            </w:r>
          </w:p>
          <w:p w:rsidR="0094077B" w:rsidRPr="008975BE" w:rsidRDefault="0094077B" w:rsidP="001863E4">
            <w:pPr>
              <w:jc w:val="center"/>
              <w:rPr>
                <w:sz w:val="20"/>
                <w:szCs w:val="20"/>
              </w:rPr>
            </w:pPr>
            <w:r w:rsidRPr="001C7133">
              <w:rPr>
                <w:rFonts w:cs="Arial"/>
                <w:color w:val="000000"/>
                <w:sz w:val="18"/>
                <w:szCs w:val="18"/>
              </w:rPr>
              <w:t>6000624</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065</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550653,4</w:t>
            </w:r>
          </w:p>
          <w:p w:rsidR="0094077B" w:rsidRPr="008975BE" w:rsidRDefault="0094077B" w:rsidP="001863E4">
            <w:pPr>
              <w:jc w:val="center"/>
              <w:rPr>
                <w:sz w:val="20"/>
                <w:szCs w:val="20"/>
              </w:rPr>
            </w:pPr>
            <w:r w:rsidRPr="001C7133">
              <w:rPr>
                <w:rFonts w:cs="Arial"/>
                <w:color w:val="000000"/>
                <w:sz w:val="18"/>
                <w:szCs w:val="18"/>
              </w:rPr>
              <w:t>6000623</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066</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550656,1</w:t>
            </w:r>
          </w:p>
          <w:p w:rsidR="0094077B" w:rsidRPr="008975BE" w:rsidRDefault="0094077B" w:rsidP="001863E4">
            <w:pPr>
              <w:jc w:val="center"/>
              <w:rPr>
                <w:sz w:val="20"/>
                <w:szCs w:val="20"/>
              </w:rPr>
            </w:pPr>
            <w:r w:rsidRPr="001C7133">
              <w:rPr>
                <w:rFonts w:cs="Arial"/>
                <w:color w:val="000000"/>
                <w:sz w:val="18"/>
                <w:szCs w:val="18"/>
              </w:rPr>
              <w:t>6000623</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067</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550659,8</w:t>
            </w:r>
          </w:p>
          <w:p w:rsidR="0094077B" w:rsidRPr="008975BE" w:rsidRDefault="0094077B" w:rsidP="001863E4">
            <w:pPr>
              <w:jc w:val="center"/>
              <w:rPr>
                <w:sz w:val="20"/>
                <w:szCs w:val="20"/>
              </w:rPr>
            </w:pPr>
            <w:r w:rsidRPr="001C7133">
              <w:rPr>
                <w:rFonts w:cs="Arial"/>
                <w:color w:val="000000"/>
                <w:sz w:val="18"/>
                <w:szCs w:val="18"/>
              </w:rPr>
              <w:t>6000623</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068</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550662,9</w:t>
            </w:r>
          </w:p>
          <w:p w:rsidR="0094077B" w:rsidRPr="008975BE" w:rsidRDefault="0094077B" w:rsidP="001863E4">
            <w:pPr>
              <w:jc w:val="center"/>
              <w:rPr>
                <w:sz w:val="20"/>
                <w:szCs w:val="20"/>
              </w:rPr>
            </w:pPr>
            <w:r w:rsidRPr="001C7133">
              <w:rPr>
                <w:rFonts w:cs="Arial"/>
                <w:color w:val="000000"/>
                <w:sz w:val="18"/>
                <w:szCs w:val="18"/>
              </w:rPr>
              <w:t>6000623</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069</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550666,1</w:t>
            </w:r>
          </w:p>
          <w:p w:rsidR="0094077B" w:rsidRPr="008975BE" w:rsidRDefault="0094077B" w:rsidP="001863E4">
            <w:pPr>
              <w:jc w:val="center"/>
              <w:rPr>
                <w:sz w:val="20"/>
                <w:szCs w:val="20"/>
              </w:rPr>
            </w:pPr>
            <w:r w:rsidRPr="001C7133">
              <w:rPr>
                <w:rFonts w:cs="Arial"/>
                <w:color w:val="000000"/>
                <w:sz w:val="18"/>
                <w:szCs w:val="18"/>
              </w:rPr>
              <w:t>6000623</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070</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550669,5</w:t>
            </w:r>
          </w:p>
          <w:p w:rsidR="0094077B" w:rsidRPr="008975BE" w:rsidRDefault="0094077B" w:rsidP="001863E4">
            <w:pPr>
              <w:jc w:val="center"/>
              <w:rPr>
                <w:sz w:val="20"/>
                <w:szCs w:val="20"/>
              </w:rPr>
            </w:pPr>
            <w:r w:rsidRPr="001C7133">
              <w:rPr>
                <w:rFonts w:cs="Arial"/>
                <w:color w:val="000000"/>
                <w:sz w:val="18"/>
                <w:szCs w:val="18"/>
              </w:rPr>
              <w:t>6000623</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071</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550686,4</w:t>
            </w:r>
          </w:p>
          <w:p w:rsidR="0094077B" w:rsidRPr="008975BE" w:rsidRDefault="0094077B" w:rsidP="001863E4">
            <w:pPr>
              <w:jc w:val="center"/>
              <w:rPr>
                <w:sz w:val="20"/>
                <w:szCs w:val="20"/>
              </w:rPr>
            </w:pPr>
            <w:r w:rsidRPr="001C7133">
              <w:rPr>
                <w:rFonts w:cs="Arial"/>
                <w:color w:val="000000"/>
                <w:sz w:val="18"/>
                <w:szCs w:val="18"/>
              </w:rPr>
              <w:t>6000622</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072</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550689,1</w:t>
            </w:r>
          </w:p>
          <w:p w:rsidR="0094077B" w:rsidRPr="008975BE" w:rsidRDefault="0094077B" w:rsidP="001863E4">
            <w:pPr>
              <w:jc w:val="center"/>
              <w:rPr>
                <w:sz w:val="20"/>
                <w:szCs w:val="20"/>
              </w:rPr>
            </w:pPr>
            <w:r w:rsidRPr="001C7133">
              <w:rPr>
                <w:rFonts w:cs="Arial"/>
                <w:color w:val="000000"/>
                <w:sz w:val="18"/>
                <w:szCs w:val="18"/>
              </w:rPr>
              <w:t>6000622</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073</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550692,8</w:t>
            </w:r>
          </w:p>
          <w:p w:rsidR="0094077B" w:rsidRPr="008975BE" w:rsidRDefault="0094077B" w:rsidP="001863E4">
            <w:pPr>
              <w:jc w:val="center"/>
              <w:rPr>
                <w:sz w:val="20"/>
                <w:szCs w:val="20"/>
              </w:rPr>
            </w:pPr>
            <w:r w:rsidRPr="001C7133">
              <w:rPr>
                <w:rFonts w:cs="Arial"/>
                <w:color w:val="000000"/>
                <w:sz w:val="18"/>
                <w:szCs w:val="18"/>
              </w:rPr>
              <w:t>6000622</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074</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550695,9</w:t>
            </w:r>
          </w:p>
          <w:p w:rsidR="0094077B" w:rsidRPr="008975BE" w:rsidRDefault="0094077B" w:rsidP="001863E4">
            <w:pPr>
              <w:jc w:val="center"/>
              <w:rPr>
                <w:sz w:val="20"/>
                <w:szCs w:val="20"/>
              </w:rPr>
            </w:pPr>
            <w:r w:rsidRPr="001C7133">
              <w:rPr>
                <w:rFonts w:cs="Arial"/>
                <w:color w:val="000000"/>
                <w:sz w:val="18"/>
                <w:szCs w:val="18"/>
              </w:rPr>
              <w:t>6000622</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075</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550699,1</w:t>
            </w:r>
          </w:p>
          <w:p w:rsidR="0094077B" w:rsidRPr="008975BE" w:rsidRDefault="0094077B" w:rsidP="001863E4">
            <w:pPr>
              <w:jc w:val="center"/>
              <w:rPr>
                <w:sz w:val="20"/>
                <w:szCs w:val="20"/>
              </w:rPr>
            </w:pPr>
            <w:r w:rsidRPr="001C7133">
              <w:rPr>
                <w:rFonts w:cs="Arial"/>
                <w:color w:val="000000"/>
                <w:sz w:val="18"/>
                <w:szCs w:val="18"/>
              </w:rPr>
              <w:t>6000622</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076</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550702,5</w:t>
            </w:r>
          </w:p>
          <w:p w:rsidR="0094077B" w:rsidRPr="008975BE" w:rsidRDefault="0094077B" w:rsidP="001863E4">
            <w:pPr>
              <w:jc w:val="center"/>
              <w:rPr>
                <w:sz w:val="20"/>
                <w:szCs w:val="20"/>
              </w:rPr>
            </w:pPr>
            <w:r w:rsidRPr="001C7133">
              <w:rPr>
                <w:rFonts w:cs="Arial"/>
                <w:color w:val="000000"/>
                <w:sz w:val="18"/>
                <w:szCs w:val="18"/>
              </w:rPr>
              <w:t>6000622</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077</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550719,4</w:t>
            </w:r>
          </w:p>
          <w:p w:rsidR="0094077B" w:rsidRPr="008975BE" w:rsidRDefault="0094077B" w:rsidP="001863E4">
            <w:pPr>
              <w:jc w:val="center"/>
              <w:rPr>
                <w:sz w:val="20"/>
                <w:szCs w:val="20"/>
              </w:rPr>
            </w:pPr>
            <w:r w:rsidRPr="001C7133">
              <w:rPr>
                <w:rFonts w:cs="Arial"/>
                <w:color w:val="000000"/>
                <w:sz w:val="18"/>
                <w:szCs w:val="18"/>
              </w:rPr>
              <w:t>6000621</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078</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550722,1</w:t>
            </w:r>
          </w:p>
          <w:p w:rsidR="0094077B" w:rsidRPr="008975BE" w:rsidRDefault="0094077B" w:rsidP="001863E4">
            <w:pPr>
              <w:jc w:val="center"/>
              <w:rPr>
                <w:sz w:val="20"/>
                <w:szCs w:val="20"/>
              </w:rPr>
            </w:pPr>
            <w:r w:rsidRPr="001C7133">
              <w:rPr>
                <w:rFonts w:cs="Arial"/>
                <w:color w:val="000000"/>
                <w:sz w:val="18"/>
                <w:szCs w:val="18"/>
              </w:rPr>
              <w:t>6000621</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079</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550725,8</w:t>
            </w:r>
          </w:p>
          <w:p w:rsidR="0094077B" w:rsidRPr="008975BE" w:rsidRDefault="0094077B" w:rsidP="001863E4">
            <w:pPr>
              <w:jc w:val="center"/>
              <w:rPr>
                <w:sz w:val="20"/>
                <w:szCs w:val="20"/>
              </w:rPr>
            </w:pPr>
            <w:r w:rsidRPr="001C7133">
              <w:rPr>
                <w:rFonts w:cs="Arial"/>
                <w:color w:val="000000"/>
                <w:sz w:val="18"/>
                <w:szCs w:val="18"/>
              </w:rPr>
              <w:t>6000621</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080</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550728,9</w:t>
            </w:r>
          </w:p>
          <w:p w:rsidR="0094077B" w:rsidRPr="008975BE" w:rsidRDefault="0094077B" w:rsidP="001863E4">
            <w:pPr>
              <w:jc w:val="center"/>
              <w:rPr>
                <w:sz w:val="20"/>
                <w:szCs w:val="20"/>
              </w:rPr>
            </w:pPr>
            <w:r w:rsidRPr="001C7133">
              <w:rPr>
                <w:rFonts w:cs="Arial"/>
                <w:color w:val="000000"/>
                <w:sz w:val="18"/>
                <w:szCs w:val="18"/>
              </w:rPr>
              <w:t>6000621</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081</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550732,1</w:t>
            </w:r>
          </w:p>
          <w:p w:rsidR="0094077B" w:rsidRPr="008975BE" w:rsidRDefault="0094077B" w:rsidP="001863E4">
            <w:pPr>
              <w:jc w:val="center"/>
              <w:rPr>
                <w:sz w:val="20"/>
                <w:szCs w:val="20"/>
              </w:rPr>
            </w:pPr>
            <w:r w:rsidRPr="001C7133">
              <w:rPr>
                <w:rFonts w:cs="Arial"/>
                <w:color w:val="000000"/>
                <w:sz w:val="18"/>
                <w:szCs w:val="18"/>
              </w:rPr>
              <w:t>6000621</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94077B" w:rsidRPr="00912DE6" w:rsidTr="00EE04F0">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sz w:val="20"/>
                <w:szCs w:val="20"/>
              </w:rPr>
            </w:pPr>
            <w:r>
              <w:rPr>
                <w:sz w:val="20"/>
                <w:szCs w:val="20"/>
              </w:rPr>
              <w:t>082</w:t>
            </w:r>
          </w:p>
        </w:tc>
        <w:tc>
          <w:tcPr>
            <w:tcW w:w="2127" w:type="dxa"/>
            <w:tcBorders>
              <w:top w:val="single" w:sz="4" w:space="0" w:color="auto"/>
              <w:left w:val="single" w:sz="4" w:space="0" w:color="auto"/>
              <w:bottom w:val="single" w:sz="4" w:space="0" w:color="auto"/>
              <w:right w:val="single" w:sz="4" w:space="0" w:color="auto"/>
            </w:tcBorders>
            <w:vAlign w:val="center"/>
          </w:tcPr>
          <w:p w:rsidR="0094077B" w:rsidRDefault="0094077B" w:rsidP="001863E4">
            <w:pPr>
              <w:jc w:val="center"/>
              <w:rPr>
                <w:rFonts w:cs="Arial"/>
                <w:color w:val="000000"/>
                <w:sz w:val="18"/>
                <w:szCs w:val="18"/>
              </w:rPr>
            </w:pPr>
            <w:r w:rsidRPr="001C7133">
              <w:rPr>
                <w:rFonts w:cs="Arial"/>
                <w:color w:val="000000"/>
                <w:sz w:val="18"/>
                <w:szCs w:val="18"/>
              </w:rPr>
              <w:t>550735,5</w:t>
            </w:r>
          </w:p>
          <w:p w:rsidR="0094077B" w:rsidRPr="008975BE" w:rsidRDefault="0094077B" w:rsidP="001863E4">
            <w:pPr>
              <w:jc w:val="center"/>
              <w:rPr>
                <w:sz w:val="20"/>
                <w:szCs w:val="20"/>
              </w:rPr>
            </w:pPr>
            <w:r w:rsidRPr="001C7133">
              <w:rPr>
                <w:rFonts w:cs="Arial"/>
                <w:color w:val="000000"/>
                <w:sz w:val="18"/>
                <w:szCs w:val="18"/>
              </w:rPr>
              <w:t>6000621</w:t>
            </w:r>
          </w:p>
        </w:tc>
        <w:tc>
          <w:tcPr>
            <w:tcW w:w="2126" w:type="dxa"/>
            <w:tcBorders>
              <w:top w:val="single" w:sz="4" w:space="0" w:color="auto"/>
              <w:left w:val="single" w:sz="4" w:space="0" w:color="auto"/>
              <w:bottom w:val="single" w:sz="4" w:space="0" w:color="auto"/>
              <w:right w:val="single" w:sz="4" w:space="0" w:color="auto"/>
            </w:tcBorders>
            <w:vAlign w:val="center"/>
          </w:tcPr>
          <w:p w:rsidR="0094077B" w:rsidRPr="008975BE" w:rsidRDefault="0094077B" w:rsidP="001863E4">
            <w:pPr>
              <w:jc w:val="center"/>
              <w:rPr>
                <w:sz w:val="20"/>
                <w:szCs w:val="20"/>
              </w:rPr>
            </w:pPr>
            <w:r>
              <w:rPr>
                <w:sz w:val="20"/>
                <w:szCs w:val="20"/>
              </w:rPr>
              <w:t>3</w:t>
            </w:r>
          </w:p>
        </w:tc>
        <w:tc>
          <w:tcPr>
            <w:tcW w:w="1963"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3204DF">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94077B" w:rsidRDefault="0094077B" w:rsidP="005E2F50">
            <w:pPr>
              <w:jc w:val="center"/>
            </w:pPr>
            <w:r w:rsidRPr="00C800DA">
              <w:rPr>
                <w:sz w:val="20"/>
                <w:szCs w:val="20"/>
              </w:rPr>
              <w:t>5,4</w:t>
            </w:r>
          </w:p>
        </w:tc>
        <w:tc>
          <w:tcPr>
            <w:tcW w:w="1512"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8B3A7B">
              <w:rPr>
                <w:sz w:val="20"/>
                <w:szCs w:val="20"/>
              </w:rPr>
              <w:t>20</w:t>
            </w:r>
          </w:p>
        </w:tc>
        <w:tc>
          <w:tcPr>
            <w:tcW w:w="1593"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23516">
              <w:rPr>
                <w:sz w:val="20"/>
                <w:szCs w:val="20"/>
              </w:rPr>
              <w:t>8,3</w:t>
            </w:r>
          </w:p>
        </w:tc>
        <w:tc>
          <w:tcPr>
            <w:tcW w:w="1851" w:type="dxa"/>
            <w:tcBorders>
              <w:top w:val="single" w:sz="4" w:space="0" w:color="auto"/>
              <w:left w:val="single" w:sz="4" w:space="0" w:color="auto"/>
              <w:bottom w:val="single" w:sz="4" w:space="0" w:color="auto"/>
              <w:right w:val="single" w:sz="4" w:space="0" w:color="auto"/>
            </w:tcBorders>
          </w:tcPr>
          <w:p w:rsidR="0094077B" w:rsidRDefault="0094077B" w:rsidP="0094077B">
            <w:pPr>
              <w:jc w:val="center"/>
            </w:pPr>
            <w:r w:rsidRPr="009045F1">
              <w:rPr>
                <w:sz w:val="20"/>
                <w:szCs w:val="20"/>
              </w:rPr>
              <w:t>300</w:t>
            </w:r>
          </w:p>
        </w:tc>
      </w:tr>
      <w:tr w:rsidR="00BE3730" w:rsidRPr="00912DE6" w:rsidTr="001863E4">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E3730" w:rsidRDefault="00BE3730" w:rsidP="001863E4">
            <w:pPr>
              <w:jc w:val="center"/>
              <w:rPr>
                <w:sz w:val="20"/>
                <w:szCs w:val="20"/>
              </w:rPr>
            </w:pPr>
            <w:r>
              <w:rPr>
                <w:sz w:val="20"/>
                <w:szCs w:val="20"/>
              </w:rPr>
              <w:t>083</w:t>
            </w:r>
          </w:p>
        </w:tc>
        <w:tc>
          <w:tcPr>
            <w:tcW w:w="2127" w:type="dxa"/>
            <w:tcBorders>
              <w:top w:val="single" w:sz="4" w:space="0" w:color="auto"/>
              <w:left w:val="single" w:sz="4" w:space="0" w:color="auto"/>
              <w:bottom w:val="single" w:sz="4" w:space="0" w:color="auto"/>
              <w:right w:val="single" w:sz="4" w:space="0" w:color="auto"/>
            </w:tcBorders>
            <w:vAlign w:val="center"/>
          </w:tcPr>
          <w:p w:rsidR="00BE3730" w:rsidRDefault="00591A89" w:rsidP="001863E4">
            <w:pPr>
              <w:jc w:val="center"/>
              <w:rPr>
                <w:rFonts w:cs="Arial"/>
                <w:color w:val="000000"/>
                <w:sz w:val="18"/>
                <w:szCs w:val="18"/>
              </w:rPr>
            </w:pPr>
            <w:r w:rsidRPr="001C7133">
              <w:rPr>
                <w:rFonts w:cs="Arial"/>
                <w:color w:val="000000"/>
                <w:sz w:val="18"/>
                <w:szCs w:val="18"/>
              </w:rPr>
              <w:t>550605,5</w:t>
            </w:r>
          </w:p>
          <w:p w:rsidR="00591A89" w:rsidRPr="008975BE" w:rsidRDefault="00591A89" w:rsidP="001863E4">
            <w:pPr>
              <w:jc w:val="center"/>
              <w:rPr>
                <w:sz w:val="20"/>
                <w:szCs w:val="20"/>
              </w:rPr>
            </w:pPr>
            <w:r w:rsidRPr="001C7133">
              <w:rPr>
                <w:rFonts w:cs="Arial"/>
                <w:color w:val="000000"/>
                <w:sz w:val="18"/>
                <w:szCs w:val="18"/>
              </w:rPr>
              <w:t>6000737</w:t>
            </w:r>
          </w:p>
        </w:tc>
        <w:tc>
          <w:tcPr>
            <w:tcW w:w="2126" w:type="dxa"/>
            <w:tcBorders>
              <w:top w:val="single" w:sz="4" w:space="0" w:color="auto"/>
              <w:left w:val="single" w:sz="4" w:space="0" w:color="auto"/>
              <w:bottom w:val="single" w:sz="4" w:space="0" w:color="auto"/>
              <w:right w:val="single" w:sz="4" w:space="0" w:color="auto"/>
            </w:tcBorders>
            <w:vAlign w:val="center"/>
          </w:tcPr>
          <w:p w:rsidR="00BE3730" w:rsidRPr="008975BE" w:rsidRDefault="005E2F50" w:rsidP="001863E4">
            <w:pPr>
              <w:jc w:val="center"/>
              <w:rPr>
                <w:sz w:val="20"/>
                <w:szCs w:val="20"/>
              </w:rPr>
            </w:pPr>
            <w:r>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BE3730" w:rsidRPr="008975BE" w:rsidRDefault="005E2F50" w:rsidP="001863E4">
            <w:pPr>
              <w:jc w:val="center"/>
              <w:rPr>
                <w:sz w:val="20"/>
                <w:szCs w:val="20"/>
              </w:rPr>
            </w:pPr>
            <w:r>
              <w:rPr>
                <w:sz w:val="20"/>
                <w:szCs w:val="20"/>
              </w:rPr>
              <w:t>0,2</w:t>
            </w:r>
          </w:p>
        </w:tc>
        <w:tc>
          <w:tcPr>
            <w:tcW w:w="1728" w:type="dxa"/>
            <w:tcBorders>
              <w:top w:val="single" w:sz="4" w:space="0" w:color="auto"/>
              <w:left w:val="single" w:sz="4" w:space="0" w:color="auto"/>
              <w:bottom w:val="single" w:sz="4" w:space="0" w:color="auto"/>
              <w:right w:val="single" w:sz="4" w:space="0" w:color="auto"/>
            </w:tcBorders>
            <w:vAlign w:val="center"/>
          </w:tcPr>
          <w:p w:rsidR="00BE3730" w:rsidRPr="008975BE" w:rsidRDefault="005E2F50" w:rsidP="001863E4">
            <w:pPr>
              <w:jc w:val="center"/>
              <w:rPr>
                <w:sz w:val="20"/>
                <w:szCs w:val="20"/>
              </w:rPr>
            </w:pPr>
            <w:r>
              <w:rPr>
                <w:sz w:val="20"/>
                <w:szCs w:val="20"/>
              </w:rPr>
              <w:t>0,19</w:t>
            </w:r>
          </w:p>
        </w:tc>
        <w:tc>
          <w:tcPr>
            <w:tcW w:w="1512" w:type="dxa"/>
            <w:tcBorders>
              <w:top w:val="single" w:sz="4" w:space="0" w:color="auto"/>
              <w:left w:val="single" w:sz="4" w:space="0" w:color="auto"/>
              <w:bottom w:val="single" w:sz="4" w:space="0" w:color="auto"/>
              <w:right w:val="single" w:sz="4" w:space="0" w:color="auto"/>
            </w:tcBorders>
            <w:vAlign w:val="center"/>
          </w:tcPr>
          <w:p w:rsidR="00BE3730" w:rsidRPr="008975BE" w:rsidRDefault="0094077B" w:rsidP="001863E4">
            <w:pPr>
              <w:jc w:val="center"/>
              <w:rPr>
                <w:sz w:val="20"/>
                <w:szCs w:val="20"/>
              </w:rPr>
            </w:pPr>
            <w:r>
              <w:rPr>
                <w:sz w:val="20"/>
                <w:szCs w:val="20"/>
              </w:rPr>
              <w:t>100</w:t>
            </w:r>
          </w:p>
        </w:tc>
        <w:tc>
          <w:tcPr>
            <w:tcW w:w="1593" w:type="dxa"/>
            <w:tcBorders>
              <w:top w:val="single" w:sz="4" w:space="0" w:color="auto"/>
              <w:left w:val="single" w:sz="4" w:space="0" w:color="auto"/>
              <w:bottom w:val="single" w:sz="4" w:space="0" w:color="auto"/>
              <w:right w:val="single" w:sz="4" w:space="0" w:color="auto"/>
            </w:tcBorders>
            <w:vAlign w:val="center"/>
          </w:tcPr>
          <w:p w:rsidR="00BE3730" w:rsidRPr="008975BE" w:rsidRDefault="0094077B" w:rsidP="001863E4">
            <w:pPr>
              <w:jc w:val="center"/>
              <w:rPr>
                <w:sz w:val="20"/>
                <w:szCs w:val="20"/>
              </w:rPr>
            </w:pPr>
            <w:r>
              <w:rPr>
                <w:sz w:val="20"/>
                <w:szCs w:val="20"/>
              </w:rPr>
              <w:t>0,006</w:t>
            </w:r>
          </w:p>
        </w:tc>
        <w:tc>
          <w:tcPr>
            <w:tcW w:w="1851" w:type="dxa"/>
            <w:tcBorders>
              <w:top w:val="single" w:sz="4" w:space="0" w:color="auto"/>
              <w:left w:val="single" w:sz="4" w:space="0" w:color="auto"/>
              <w:bottom w:val="single" w:sz="4" w:space="0" w:color="auto"/>
              <w:right w:val="single" w:sz="4" w:space="0" w:color="auto"/>
            </w:tcBorders>
            <w:vAlign w:val="center"/>
          </w:tcPr>
          <w:p w:rsidR="00BE3730" w:rsidRPr="008975BE" w:rsidRDefault="0094077B" w:rsidP="001863E4">
            <w:pPr>
              <w:jc w:val="center"/>
              <w:rPr>
                <w:sz w:val="20"/>
                <w:szCs w:val="20"/>
              </w:rPr>
            </w:pPr>
            <w:r>
              <w:rPr>
                <w:sz w:val="20"/>
                <w:szCs w:val="20"/>
              </w:rPr>
              <w:t>4800</w:t>
            </w:r>
          </w:p>
        </w:tc>
      </w:tr>
    </w:tbl>
    <w:p w:rsidR="004D3F30" w:rsidRPr="00912DE6" w:rsidRDefault="004D3F30" w:rsidP="008975BE">
      <w:pPr>
        <w:jc w:val="both"/>
        <w:rPr>
          <w:sz w:val="22"/>
        </w:rPr>
      </w:pPr>
    </w:p>
    <w:p w:rsidR="004D3F30" w:rsidRPr="008975BE" w:rsidRDefault="004D3F30" w:rsidP="004D3F30">
      <w:pPr>
        <w:ind w:firstLine="567"/>
        <w:jc w:val="both"/>
        <w:rPr>
          <w:b/>
          <w:sz w:val="22"/>
        </w:rPr>
      </w:pPr>
      <w:r w:rsidRPr="008975BE">
        <w:rPr>
          <w:b/>
          <w:sz w:val="22"/>
        </w:rPr>
        <w:lastRenderedPageBreak/>
        <w:t>11 lentelė. Tarša į aplinkos orą</w:t>
      </w:r>
    </w:p>
    <w:p w:rsidR="004D3F30" w:rsidRPr="00912DE6" w:rsidRDefault="004D3F30" w:rsidP="004D3F30">
      <w:pPr>
        <w:ind w:firstLine="567"/>
        <w:jc w:val="both"/>
        <w:rPr>
          <w:sz w:val="22"/>
        </w:rPr>
      </w:pPr>
    </w:p>
    <w:p w:rsidR="004D3F30" w:rsidRPr="00912DE6" w:rsidRDefault="004D3F30" w:rsidP="004D3F30">
      <w:pPr>
        <w:jc w:val="both"/>
        <w:rPr>
          <w:sz w:val="22"/>
        </w:rPr>
      </w:pPr>
      <w:r w:rsidRPr="00912DE6">
        <w:rPr>
          <w:sz w:val="22"/>
        </w:rPr>
        <w:t>Įrenginio pavadinimas</w:t>
      </w:r>
      <w:r w:rsidR="00EE04F0" w:rsidRPr="00EE04F0">
        <w:rPr>
          <w:sz w:val="22"/>
          <w:u w:val="single"/>
        </w:rPr>
        <w:t xml:space="preserve"> Paukštynas</w:t>
      </w:r>
    </w:p>
    <w:p w:rsidR="004D3F30" w:rsidRPr="00912DE6" w:rsidRDefault="004D3F30" w:rsidP="004D3F30">
      <w:pPr>
        <w:jc w:val="both"/>
        <w:rPr>
          <w:sz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4D3F30" w:rsidRPr="00912DE6" w:rsidTr="001863E4">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ind w:firstLine="20"/>
              <w:jc w:val="center"/>
              <w:rPr>
                <w:bCs/>
                <w:sz w:val="18"/>
                <w:szCs w:val="20"/>
                <w:lang w:eastAsia="en-US"/>
              </w:rPr>
            </w:pPr>
            <w:r w:rsidRPr="00912DE6">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jc w:val="center"/>
              <w:rPr>
                <w:bCs/>
                <w:sz w:val="18"/>
                <w:szCs w:val="20"/>
                <w:lang w:eastAsia="en-US"/>
              </w:rPr>
            </w:pPr>
            <w:r w:rsidRPr="00912DE6">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jc w:val="center"/>
              <w:rPr>
                <w:bCs/>
                <w:sz w:val="18"/>
                <w:szCs w:val="20"/>
                <w:lang w:eastAsia="en-US"/>
              </w:rPr>
            </w:pPr>
            <w:r w:rsidRPr="00912DE6">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ind w:hanging="108"/>
              <w:jc w:val="center"/>
              <w:rPr>
                <w:bCs/>
                <w:sz w:val="18"/>
                <w:szCs w:val="20"/>
                <w:lang w:eastAsia="en-US"/>
              </w:rPr>
            </w:pPr>
            <w:r w:rsidRPr="00912DE6">
              <w:rPr>
                <w:sz w:val="18"/>
                <w:szCs w:val="20"/>
              </w:rPr>
              <w:t>Numatoma (prašoma leisti) tarša</w:t>
            </w:r>
          </w:p>
        </w:tc>
      </w:tr>
      <w:tr w:rsidR="004D3F30" w:rsidRPr="00912DE6" w:rsidTr="001863E4">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ind w:firstLine="23"/>
              <w:jc w:val="center"/>
              <w:rPr>
                <w:sz w:val="18"/>
                <w:szCs w:val="20"/>
              </w:rPr>
            </w:pPr>
            <w:r w:rsidRPr="00912DE6">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ind w:firstLine="23"/>
              <w:jc w:val="center"/>
              <w:rPr>
                <w:sz w:val="18"/>
                <w:szCs w:val="20"/>
              </w:rPr>
            </w:pPr>
            <w:r w:rsidRPr="00912DE6">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ind w:firstLine="23"/>
              <w:jc w:val="center"/>
              <w:rPr>
                <w:sz w:val="18"/>
                <w:szCs w:val="20"/>
              </w:rPr>
            </w:pPr>
            <w:r w:rsidRPr="00912DE6">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ind w:hanging="108"/>
              <w:jc w:val="center"/>
              <w:rPr>
                <w:sz w:val="18"/>
                <w:szCs w:val="20"/>
              </w:rPr>
            </w:pPr>
            <w:r w:rsidRPr="00912DE6">
              <w:rPr>
                <w:sz w:val="18"/>
                <w:szCs w:val="20"/>
              </w:rPr>
              <w:t>vienkartinis</w:t>
            </w:r>
          </w:p>
          <w:p w:rsidR="004D3F30" w:rsidRPr="00912DE6" w:rsidRDefault="004D3F30" w:rsidP="001863E4">
            <w:pPr>
              <w:ind w:hanging="108"/>
              <w:jc w:val="center"/>
              <w:rPr>
                <w:sz w:val="18"/>
                <w:szCs w:val="20"/>
              </w:rPr>
            </w:pPr>
            <w:r w:rsidRPr="00912DE6">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ind w:hanging="108"/>
              <w:jc w:val="center"/>
              <w:rPr>
                <w:sz w:val="18"/>
                <w:szCs w:val="20"/>
              </w:rPr>
            </w:pPr>
            <w:r w:rsidRPr="00912DE6">
              <w:rPr>
                <w:sz w:val="18"/>
                <w:szCs w:val="20"/>
              </w:rPr>
              <w:t>metinė,</w:t>
            </w:r>
          </w:p>
          <w:p w:rsidR="004D3F30" w:rsidRPr="00912DE6" w:rsidRDefault="004D3F30" w:rsidP="001863E4">
            <w:pPr>
              <w:ind w:hanging="108"/>
              <w:jc w:val="center"/>
              <w:rPr>
                <w:sz w:val="18"/>
                <w:szCs w:val="20"/>
              </w:rPr>
            </w:pPr>
            <w:r w:rsidRPr="00912DE6">
              <w:rPr>
                <w:sz w:val="18"/>
                <w:szCs w:val="20"/>
              </w:rPr>
              <w:t>t/m.</w:t>
            </w:r>
          </w:p>
        </w:tc>
      </w:tr>
      <w:tr w:rsidR="004D3F30" w:rsidRPr="00912DE6" w:rsidTr="001863E4">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ind w:firstLine="23"/>
              <w:jc w:val="center"/>
              <w:rPr>
                <w:sz w:val="18"/>
                <w:szCs w:val="20"/>
              </w:rPr>
            </w:pPr>
            <w:r w:rsidRPr="00912DE6">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ind w:firstLine="23"/>
              <w:jc w:val="center"/>
              <w:rPr>
                <w:sz w:val="18"/>
                <w:szCs w:val="20"/>
              </w:rPr>
            </w:pPr>
            <w:r w:rsidRPr="00912DE6">
              <w:rPr>
                <w:sz w:val="18"/>
                <w:szCs w:val="20"/>
              </w:rPr>
              <w:t>maks.</w:t>
            </w:r>
          </w:p>
        </w:tc>
        <w:tc>
          <w:tcPr>
            <w:tcW w:w="3969" w:type="dxa"/>
            <w:vMerge/>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ind w:firstLine="567"/>
              <w:jc w:val="center"/>
              <w:rPr>
                <w:sz w:val="18"/>
                <w:szCs w:val="20"/>
              </w:rPr>
            </w:pPr>
          </w:p>
        </w:tc>
      </w:tr>
      <w:tr w:rsidR="004D3F30" w:rsidRPr="00912DE6" w:rsidTr="001863E4">
        <w:tc>
          <w:tcPr>
            <w:tcW w:w="1557" w:type="dxa"/>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jc w:val="center"/>
              <w:rPr>
                <w:sz w:val="18"/>
                <w:szCs w:val="20"/>
              </w:rPr>
            </w:pPr>
            <w:r w:rsidRPr="00912DE6">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ind w:firstLine="23"/>
              <w:jc w:val="center"/>
              <w:rPr>
                <w:sz w:val="18"/>
                <w:szCs w:val="20"/>
              </w:rPr>
            </w:pPr>
            <w:r w:rsidRPr="00912DE6">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ind w:firstLine="23"/>
              <w:jc w:val="center"/>
              <w:rPr>
                <w:sz w:val="18"/>
                <w:szCs w:val="20"/>
              </w:rPr>
            </w:pPr>
            <w:r w:rsidRPr="00912DE6">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ind w:firstLine="23"/>
              <w:jc w:val="center"/>
              <w:rPr>
                <w:sz w:val="18"/>
                <w:szCs w:val="20"/>
              </w:rPr>
            </w:pPr>
            <w:r w:rsidRPr="00912DE6">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ind w:firstLine="23"/>
              <w:jc w:val="center"/>
              <w:rPr>
                <w:sz w:val="18"/>
                <w:szCs w:val="20"/>
              </w:rPr>
            </w:pPr>
            <w:r w:rsidRPr="00912DE6">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ind w:firstLine="23"/>
              <w:jc w:val="center"/>
              <w:rPr>
                <w:sz w:val="18"/>
                <w:szCs w:val="20"/>
              </w:rPr>
            </w:pPr>
            <w:r w:rsidRPr="00912DE6">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4D3F30" w:rsidRPr="00912DE6" w:rsidRDefault="004D3F30" w:rsidP="001863E4">
            <w:pPr>
              <w:ind w:firstLine="567"/>
              <w:jc w:val="center"/>
              <w:rPr>
                <w:sz w:val="18"/>
                <w:szCs w:val="20"/>
              </w:rPr>
            </w:pPr>
            <w:r w:rsidRPr="00912DE6">
              <w:rPr>
                <w:sz w:val="18"/>
                <w:szCs w:val="20"/>
              </w:rPr>
              <w:t>7</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001</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002</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003</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004</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005</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006</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007</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008</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009</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CC2603">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010</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011</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bottom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top w:val="single" w:sz="4" w:space="0" w:color="auto"/>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top w:val="single" w:sz="4" w:space="0" w:color="auto"/>
              <w:left w:val="single" w:sz="4" w:space="0" w:color="auto"/>
              <w:bottom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top w:val="single" w:sz="4" w:space="0" w:color="auto"/>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top w:val="single" w:sz="4" w:space="0" w:color="auto"/>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top w:val="single" w:sz="4" w:space="0" w:color="auto"/>
              <w:left w:val="single" w:sz="4" w:space="0" w:color="auto"/>
              <w:bottom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top w:val="single" w:sz="4" w:space="0" w:color="auto"/>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top w:val="single" w:sz="4" w:space="0" w:color="auto"/>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top w:val="single" w:sz="4" w:space="0" w:color="auto"/>
              <w:left w:val="single" w:sz="4" w:space="0" w:color="auto"/>
              <w:bottom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top w:val="single" w:sz="4" w:space="0" w:color="auto"/>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top w:val="single" w:sz="4" w:space="0" w:color="auto"/>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012</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013</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014</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015</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016</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017</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018</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019</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020</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D61D96">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021</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022</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023</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024</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025</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026</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027</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028</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029</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030</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031</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DB3A9A">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032</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033</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034</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035</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036</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037</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038</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039</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040</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041</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60"/>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042</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0,0062</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0,191</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5917</w:t>
            </w:r>
          </w:p>
        </w:tc>
        <w:tc>
          <w:tcPr>
            <w:tcW w:w="1417" w:type="dxa"/>
            <w:tcBorders>
              <w:left w:val="single" w:sz="4" w:space="0" w:color="auto"/>
              <w:right w:val="single" w:sz="4" w:space="0" w:color="auto"/>
            </w:tcBorders>
          </w:tcPr>
          <w:p w:rsidR="00D974D8" w:rsidRDefault="00D974D8">
            <w:r w:rsidRPr="005F0C4D">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0,137</w:t>
            </w:r>
          </w:p>
        </w:tc>
      </w:tr>
      <w:tr w:rsidR="00D974D8" w:rsidRPr="00912DE6" w:rsidTr="00D974D8">
        <w:trPr>
          <w:trHeight w:val="58"/>
        </w:trPr>
        <w:tc>
          <w:tcPr>
            <w:tcW w:w="1557" w:type="dxa"/>
            <w:vMerge/>
            <w:tcBorders>
              <w:left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(B)</w:t>
            </w:r>
          </w:p>
        </w:tc>
        <w:tc>
          <w:tcPr>
            <w:tcW w:w="1559" w:type="dxa"/>
            <w:tcBorders>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5872</w:t>
            </w:r>
          </w:p>
        </w:tc>
        <w:tc>
          <w:tcPr>
            <w:tcW w:w="1417" w:type="dxa"/>
            <w:tcBorders>
              <w:left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0,0019</w:t>
            </w:r>
          </w:p>
        </w:tc>
        <w:tc>
          <w:tcPr>
            <w:tcW w:w="3969" w:type="dxa"/>
            <w:tcBorders>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0,033</w:t>
            </w:r>
          </w:p>
        </w:tc>
      </w:tr>
      <w:tr w:rsidR="00D974D8" w:rsidRPr="00912DE6" w:rsidTr="00D974D8">
        <w:trPr>
          <w:trHeight w:val="58"/>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0,306</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043</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0,0055</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0,0089</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0,010</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044</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0,0055</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0,0089</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0,010</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045</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0,0055</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0,0089</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0,010</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046</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0,0055</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0,0089</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0,010</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047</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0,0055</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0,0089</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0,010</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048</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0,0055</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0,0089</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0,010</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049</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0,0055</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0,0089</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0,010</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050</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0,0055</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0,0089</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0,010</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051</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0,0055</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0,0089</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0,010</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052</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0,0055</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0,0089</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0,010</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053</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054</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055</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056</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057</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058</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059</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060</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061</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062</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063</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1D0CBD">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lastRenderedPageBreak/>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064</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065</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066</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067</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068</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069</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070</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071</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072</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073</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074</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075</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076</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077</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078</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079</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080</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081</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tcPr>
          <w:p w:rsidR="00D974D8" w:rsidRDefault="00D974D8">
            <w:r w:rsidRPr="00886953">
              <w:rPr>
                <w:rFonts w:cs="Arial"/>
                <w:color w:val="000000"/>
                <w:sz w:val="18"/>
                <w:szCs w:val="18"/>
              </w:rPr>
              <w:t>paukštidė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082</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amoniakas</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134</w:t>
            </w:r>
          </w:p>
        </w:tc>
        <w:tc>
          <w:tcPr>
            <w:tcW w:w="1417" w:type="dxa"/>
            <w:tcBorders>
              <w:top w:val="single" w:sz="4" w:space="0" w:color="auto"/>
              <w:left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0,0046</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0,005</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tcPr>
          <w:p w:rsidR="00D974D8" w:rsidRPr="00886953" w:rsidRDefault="00D974D8">
            <w:pPr>
              <w:rPr>
                <w:rFonts w:cs="Arial"/>
                <w:color w:val="000000"/>
                <w:sz w:val="18"/>
                <w:szCs w:val="18"/>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kietosios dalelės (C)</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4281</w:t>
            </w:r>
          </w:p>
        </w:tc>
        <w:tc>
          <w:tcPr>
            <w:tcW w:w="1417" w:type="dxa"/>
            <w:tcBorders>
              <w:left w:val="single" w:sz="4" w:space="0" w:color="auto"/>
              <w:bottom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0,0074</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0,008</w:t>
            </w:r>
          </w:p>
        </w:tc>
      </w:tr>
      <w:tr w:rsidR="00D974D8" w:rsidRPr="00912DE6" w:rsidTr="00D974D8">
        <w:trPr>
          <w:trHeight w:val="117"/>
        </w:trPr>
        <w:tc>
          <w:tcPr>
            <w:tcW w:w="1557" w:type="dxa"/>
            <w:vMerge w:val="restart"/>
            <w:tcBorders>
              <w:top w:val="single" w:sz="4" w:space="0" w:color="auto"/>
              <w:left w:val="single" w:sz="4" w:space="0" w:color="auto"/>
              <w:right w:val="single" w:sz="4" w:space="0" w:color="auto"/>
            </w:tcBorders>
            <w:vAlign w:val="center"/>
          </w:tcPr>
          <w:p w:rsidR="00D974D8" w:rsidRPr="00912DE6" w:rsidRDefault="00D974D8" w:rsidP="00EE04F0">
            <w:pPr>
              <w:rPr>
                <w:sz w:val="18"/>
                <w:szCs w:val="20"/>
              </w:rPr>
            </w:pPr>
            <w:r>
              <w:rPr>
                <w:sz w:val="18"/>
                <w:szCs w:val="20"/>
              </w:rPr>
              <w:t>katilinė</w:t>
            </w:r>
          </w:p>
        </w:tc>
        <w:tc>
          <w:tcPr>
            <w:tcW w:w="1508" w:type="dxa"/>
            <w:gridSpan w:val="2"/>
            <w:vMerge w:val="restart"/>
            <w:tcBorders>
              <w:top w:val="single" w:sz="4" w:space="0" w:color="auto"/>
              <w:left w:val="single" w:sz="4" w:space="0" w:color="auto"/>
              <w:right w:val="single" w:sz="4" w:space="0" w:color="auto"/>
            </w:tcBorders>
            <w:vAlign w:val="center"/>
          </w:tcPr>
          <w:p w:rsidR="00D974D8" w:rsidRPr="00912DE6" w:rsidRDefault="00D974D8" w:rsidP="001863E4">
            <w:pPr>
              <w:ind w:firstLine="23"/>
              <w:jc w:val="center"/>
              <w:rPr>
                <w:sz w:val="18"/>
                <w:szCs w:val="20"/>
              </w:rPr>
            </w:pPr>
            <w:r>
              <w:rPr>
                <w:sz w:val="18"/>
                <w:szCs w:val="20"/>
              </w:rPr>
              <w:t>083</w:t>
            </w: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anglies monoksidas (A)</w:t>
            </w:r>
          </w:p>
        </w:tc>
        <w:tc>
          <w:tcPr>
            <w:tcW w:w="1559" w:type="dxa"/>
            <w:tcBorders>
              <w:top w:val="single" w:sz="4" w:space="0" w:color="auto"/>
              <w:left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177</w:t>
            </w:r>
          </w:p>
        </w:tc>
        <w:tc>
          <w:tcPr>
            <w:tcW w:w="1417" w:type="dxa"/>
            <w:tcBorders>
              <w:top w:val="single" w:sz="4" w:space="0" w:color="auto"/>
              <w:left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0,014</w:t>
            </w:r>
          </w:p>
        </w:tc>
        <w:tc>
          <w:tcPr>
            <w:tcW w:w="3969" w:type="dxa"/>
            <w:tcBorders>
              <w:top w:val="single" w:sz="4" w:space="0" w:color="auto"/>
              <w:left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0,023</w:t>
            </w:r>
          </w:p>
        </w:tc>
      </w:tr>
      <w:tr w:rsidR="00D974D8" w:rsidRPr="00912DE6" w:rsidTr="00D974D8">
        <w:trPr>
          <w:trHeight w:val="117"/>
        </w:trPr>
        <w:tc>
          <w:tcPr>
            <w:tcW w:w="1557" w:type="dxa"/>
            <w:vMerge/>
            <w:tcBorders>
              <w:left w:val="single" w:sz="4" w:space="0" w:color="auto"/>
              <w:bottom w:val="single" w:sz="4" w:space="0" w:color="auto"/>
              <w:right w:val="single" w:sz="4" w:space="0" w:color="auto"/>
            </w:tcBorders>
            <w:vAlign w:val="center"/>
          </w:tcPr>
          <w:p w:rsidR="00D974D8" w:rsidRDefault="00D974D8" w:rsidP="00EE04F0">
            <w:pPr>
              <w:rPr>
                <w:sz w:val="18"/>
                <w:szCs w:val="20"/>
              </w:rPr>
            </w:pPr>
          </w:p>
        </w:tc>
        <w:tc>
          <w:tcPr>
            <w:tcW w:w="1508" w:type="dxa"/>
            <w:gridSpan w:val="2"/>
            <w:vMerge/>
            <w:tcBorders>
              <w:left w:val="single" w:sz="4" w:space="0" w:color="auto"/>
              <w:bottom w:val="single" w:sz="4" w:space="0" w:color="auto"/>
              <w:right w:val="single" w:sz="4" w:space="0" w:color="auto"/>
            </w:tcBorders>
            <w:vAlign w:val="center"/>
          </w:tcPr>
          <w:p w:rsidR="00D974D8" w:rsidRDefault="00D974D8" w:rsidP="001863E4">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bottom"/>
          </w:tcPr>
          <w:p w:rsidR="00D974D8" w:rsidRPr="001C7133" w:rsidRDefault="00D974D8" w:rsidP="00147CC3">
            <w:pPr>
              <w:rPr>
                <w:rFonts w:cs="Arial"/>
                <w:color w:val="000000"/>
                <w:sz w:val="18"/>
                <w:szCs w:val="18"/>
              </w:rPr>
            </w:pPr>
            <w:r w:rsidRPr="001C7133">
              <w:rPr>
                <w:rFonts w:cs="Arial"/>
                <w:color w:val="000000"/>
                <w:sz w:val="18"/>
                <w:szCs w:val="18"/>
              </w:rPr>
              <w:t>azoto oksidai (A)</w:t>
            </w:r>
          </w:p>
        </w:tc>
        <w:tc>
          <w:tcPr>
            <w:tcW w:w="1559" w:type="dxa"/>
            <w:tcBorders>
              <w:left w:val="single" w:sz="4" w:space="0" w:color="auto"/>
              <w:bottom w:val="single" w:sz="4" w:space="0" w:color="auto"/>
              <w:right w:val="single" w:sz="4" w:space="0" w:color="auto"/>
            </w:tcBorders>
            <w:vAlign w:val="bottom"/>
          </w:tcPr>
          <w:p w:rsidR="00D974D8" w:rsidRPr="001C7133" w:rsidRDefault="00D974D8" w:rsidP="00D974D8">
            <w:pPr>
              <w:rPr>
                <w:rFonts w:cs="Arial"/>
                <w:color w:val="000000"/>
                <w:sz w:val="18"/>
                <w:szCs w:val="18"/>
              </w:rPr>
            </w:pPr>
            <w:r w:rsidRPr="001C7133">
              <w:rPr>
                <w:rFonts w:cs="Arial"/>
                <w:color w:val="000000"/>
                <w:sz w:val="18"/>
                <w:szCs w:val="18"/>
              </w:rPr>
              <w:t>250</w:t>
            </w:r>
          </w:p>
        </w:tc>
        <w:tc>
          <w:tcPr>
            <w:tcW w:w="1417" w:type="dxa"/>
            <w:tcBorders>
              <w:left w:val="single" w:sz="4" w:space="0" w:color="auto"/>
              <w:bottom w:val="single" w:sz="4" w:space="0" w:color="auto"/>
              <w:right w:val="single" w:sz="4" w:space="0" w:color="auto"/>
            </w:tcBorders>
          </w:tcPr>
          <w:p w:rsidR="00D974D8" w:rsidRDefault="00D974D8">
            <w:r w:rsidRPr="00841883">
              <w:rPr>
                <w:rFonts w:cs="Arial"/>
                <w:color w:val="000000"/>
                <w:sz w:val="18"/>
                <w:szCs w:val="18"/>
              </w:rPr>
              <w:t>g/s</w:t>
            </w:r>
          </w:p>
        </w:tc>
        <w:tc>
          <w:tcPr>
            <w:tcW w:w="1560"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0,0003</w:t>
            </w:r>
          </w:p>
        </w:tc>
        <w:tc>
          <w:tcPr>
            <w:tcW w:w="3969" w:type="dxa"/>
            <w:tcBorders>
              <w:left w:val="single" w:sz="4" w:space="0" w:color="auto"/>
              <w:bottom w:val="single" w:sz="4" w:space="0" w:color="auto"/>
              <w:right w:val="single" w:sz="4" w:space="0" w:color="auto"/>
            </w:tcBorders>
            <w:vAlign w:val="bottom"/>
          </w:tcPr>
          <w:p w:rsidR="00D974D8" w:rsidRPr="00B36F3C" w:rsidRDefault="00D974D8" w:rsidP="00D974D8">
            <w:pPr>
              <w:jc w:val="center"/>
              <w:rPr>
                <w:rFonts w:cs="Arial"/>
                <w:color w:val="000000"/>
                <w:sz w:val="18"/>
                <w:szCs w:val="18"/>
              </w:rPr>
            </w:pPr>
            <w:r w:rsidRPr="00B36F3C">
              <w:rPr>
                <w:rFonts w:cs="Arial"/>
                <w:color w:val="000000"/>
                <w:sz w:val="18"/>
                <w:szCs w:val="18"/>
              </w:rPr>
              <w:t>0,006</w:t>
            </w:r>
          </w:p>
        </w:tc>
      </w:tr>
      <w:tr w:rsidR="00D974D8" w:rsidRPr="00912DE6" w:rsidTr="001863E4">
        <w:tc>
          <w:tcPr>
            <w:tcW w:w="1557" w:type="dxa"/>
            <w:tcBorders>
              <w:top w:val="nil"/>
              <w:left w:val="nil"/>
              <w:bottom w:val="nil"/>
              <w:right w:val="nil"/>
            </w:tcBorders>
            <w:vAlign w:val="center"/>
          </w:tcPr>
          <w:p w:rsidR="00D974D8" w:rsidRPr="00912DE6" w:rsidRDefault="00D974D8" w:rsidP="001863E4">
            <w:pPr>
              <w:ind w:firstLine="567"/>
              <w:jc w:val="center"/>
              <w:rPr>
                <w:sz w:val="18"/>
                <w:szCs w:val="20"/>
              </w:rPr>
            </w:pPr>
          </w:p>
        </w:tc>
        <w:tc>
          <w:tcPr>
            <w:tcW w:w="1147" w:type="dxa"/>
            <w:tcBorders>
              <w:top w:val="nil"/>
              <w:left w:val="nil"/>
              <w:bottom w:val="nil"/>
              <w:right w:val="nil"/>
            </w:tcBorders>
            <w:vAlign w:val="center"/>
          </w:tcPr>
          <w:p w:rsidR="00D974D8" w:rsidRPr="00912DE6" w:rsidRDefault="00D974D8" w:rsidP="001863E4">
            <w:pPr>
              <w:ind w:firstLine="567"/>
              <w:jc w:val="center"/>
              <w:rPr>
                <w:sz w:val="18"/>
                <w:szCs w:val="20"/>
              </w:rPr>
            </w:pPr>
          </w:p>
        </w:tc>
        <w:tc>
          <w:tcPr>
            <w:tcW w:w="361" w:type="dxa"/>
            <w:tcBorders>
              <w:top w:val="nil"/>
              <w:left w:val="nil"/>
              <w:bottom w:val="nil"/>
              <w:right w:val="nil"/>
            </w:tcBorders>
            <w:vAlign w:val="center"/>
          </w:tcPr>
          <w:p w:rsidR="00D974D8" w:rsidRPr="00912DE6" w:rsidRDefault="00D974D8" w:rsidP="001863E4">
            <w:pPr>
              <w:ind w:firstLine="567"/>
              <w:jc w:val="center"/>
              <w:rPr>
                <w:sz w:val="18"/>
                <w:szCs w:val="20"/>
              </w:rPr>
            </w:pPr>
          </w:p>
        </w:tc>
        <w:tc>
          <w:tcPr>
            <w:tcW w:w="3139" w:type="dxa"/>
            <w:tcBorders>
              <w:top w:val="nil"/>
              <w:left w:val="nil"/>
              <w:bottom w:val="nil"/>
              <w:right w:val="nil"/>
            </w:tcBorders>
            <w:vAlign w:val="center"/>
          </w:tcPr>
          <w:p w:rsidR="00D974D8" w:rsidRPr="00912DE6" w:rsidRDefault="00D974D8" w:rsidP="001863E4">
            <w:pPr>
              <w:ind w:firstLine="567"/>
              <w:jc w:val="center"/>
              <w:rPr>
                <w:sz w:val="18"/>
                <w:szCs w:val="20"/>
              </w:rPr>
            </w:pPr>
          </w:p>
        </w:tc>
        <w:tc>
          <w:tcPr>
            <w:tcW w:w="1559" w:type="dxa"/>
            <w:tcBorders>
              <w:top w:val="nil"/>
              <w:left w:val="nil"/>
              <w:bottom w:val="nil"/>
              <w:right w:val="nil"/>
            </w:tcBorders>
            <w:vAlign w:val="center"/>
          </w:tcPr>
          <w:p w:rsidR="00D974D8" w:rsidRPr="00912DE6" w:rsidRDefault="00D974D8" w:rsidP="001863E4">
            <w:pPr>
              <w:ind w:firstLine="567"/>
              <w:jc w:val="center"/>
              <w:rPr>
                <w:sz w:val="18"/>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974D8" w:rsidRPr="00912DE6" w:rsidRDefault="00D974D8" w:rsidP="001863E4">
            <w:pPr>
              <w:ind w:firstLine="567"/>
              <w:jc w:val="right"/>
              <w:rPr>
                <w:sz w:val="18"/>
                <w:szCs w:val="20"/>
              </w:rPr>
            </w:pPr>
            <w:r w:rsidRPr="00912DE6">
              <w:rPr>
                <w:sz w:val="18"/>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D974D8" w:rsidRPr="00912DE6" w:rsidRDefault="00D974D8" w:rsidP="001863E4">
            <w:pPr>
              <w:ind w:firstLine="567"/>
              <w:jc w:val="center"/>
              <w:rPr>
                <w:sz w:val="18"/>
                <w:szCs w:val="20"/>
              </w:rPr>
            </w:pPr>
            <w:r w:rsidRPr="00B36F3C">
              <w:rPr>
                <w:rFonts w:cs="Arial"/>
                <w:b/>
                <w:bCs/>
                <w:color w:val="000000"/>
                <w:sz w:val="18"/>
                <w:szCs w:val="18"/>
              </w:rPr>
              <w:t>28,593</w:t>
            </w:r>
          </w:p>
        </w:tc>
      </w:tr>
    </w:tbl>
    <w:p w:rsidR="004D3F30" w:rsidRPr="00912DE6" w:rsidRDefault="004D3F30" w:rsidP="004D3F30">
      <w:pPr>
        <w:ind w:firstLine="567"/>
        <w:jc w:val="both"/>
        <w:rPr>
          <w:sz w:val="22"/>
        </w:rPr>
      </w:pPr>
    </w:p>
    <w:p w:rsidR="00D974D8" w:rsidRPr="004F73AE" w:rsidRDefault="004F73AE" w:rsidP="004D3F30">
      <w:pPr>
        <w:ind w:firstLine="567"/>
        <w:jc w:val="both"/>
        <w:rPr>
          <w:i/>
          <w:sz w:val="22"/>
        </w:rPr>
      </w:pPr>
      <w:r w:rsidRPr="004F73AE">
        <w:rPr>
          <w:i/>
          <w:sz w:val="22"/>
        </w:rPr>
        <w:t>Ūkio subjekto aplinkos monitoringo programa pateikta paraiškos priede Nr. 8. TPR skaičiavimai pateiki paraiškos priede Nr. 9.</w:t>
      </w:r>
    </w:p>
    <w:p w:rsidR="00D974D8" w:rsidRDefault="00D974D8" w:rsidP="004D3F30">
      <w:pPr>
        <w:ind w:firstLine="567"/>
        <w:jc w:val="both"/>
        <w:rPr>
          <w:sz w:val="22"/>
        </w:rPr>
      </w:pPr>
    </w:p>
    <w:p w:rsidR="004D3F30" w:rsidRPr="00D974D8" w:rsidRDefault="004D3F30" w:rsidP="004D3F30">
      <w:pPr>
        <w:ind w:firstLine="567"/>
        <w:jc w:val="both"/>
        <w:rPr>
          <w:b/>
          <w:sz w:val="22"/>
        </w:rPr>
      </w:pPr>
      <w:r w:rsidRPr="00836246">
        <w:rPr>
          <w:b/>
          <w:sz w:val="22"/>
        </w:rPr>
        <w:lastRenderedPageBreak/>
        <w:t>12 lentelė. Aplinkos oro teršalų valymo įrenginiai ir taršos prevencijos priemonės</w:t>
      </w:r>
    </w:p>
    <w:p w:rsidR="004D3F30" w:rsidRPr="00912DE6" w:rsidRDefault="004D3F30" w:rsidP="004D3F30">
      <w:pPr>
        <w:ind w:firstLine="567"/>
        <w:jc w:val="both"/>
        <w:rPr>
          <w:sz w:val="22"/>
        </w:rPr>
      </w:pPr>
    </w:p>
    <w:p w:rsidR="004D3F30" w:rsidRPr="00912DE6" w:rsidRDefault="004D3F30" w:rsidP="004D3F30">
      <w:pPr>
        <w:jc w:val="both"/>
        <w:rPr>
          <w:sz w:val="22"/>
        </w:rPr>
      </w:pPr>
      <w:r w:rsidRPr="00912DE6">
        <w:rPr>
          <w:sz w:val="22"/>
        </w:rPr>
        <w:t xml:space="preserve">Įrenginio pavadinimas </w:t>
      </w:r>
      <w:r w:rsidR="00D974D8" w:rsidRPr="00D974D8">
        <w:rPr>
          <w:sz w:val="22"/>
          <w:u w:val="single"/>
        </w:rPr>
        <w:t>Paukštynas</w:t>
      </w:r>
    </w:p>
    <w:p w:rsidR="004D3F30" w:rsidRPr="00912DE6" w:rsidRDefault="004D3F30" w:rsidP="004D3F30">
      <w:pPr>
        <w:jc w:val="both"/>
        <w:rPr>
          <w:sz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954"/>
        <w:gridCol w:w="1134"/>
        <w:gridCol w:w="3969"/>
        <w:gridCol w:w="1134"/>
      </w:tblGrid>
      <w:tr w:rsidR="004D3F30" w:rsidRPr="00912DE6" w:rsidTr="001863E4">
        <w:trPr>
          <w:cantSplit/>
        </w:trPr>
        <w:tc>
          <w:tcPr>
            <w:tcW w:w="2518" w:type="dxa"/>
            <w:vMerge w:val="restart"/>
            <w:tcBorders>
              <w:top w:val="single" w:sz="4" w:space="0" w:color="auto"/>
              <w:left w:val="single" w:sz="4" w:space="0" w:color="auto"/>
              <w:bottom w:val="single" w:sz="4" w:space="0" w:color="auto"/>
              <w:right w:val="single" w:sz="4" w:space="0" w:color="auto"/>
            </w:tcBorders>
            <w:vAlign w:val="center"/>
          </w:tcPr>
          <w:p w:rsidR="004D3F30" w:rsidRPr="00836246" w:rsidRDefault="004D3F30" w:rsidP="001863E4">
            <w:pPr>
              <w:jc w:val="center"/>
            </w:pPr>
            <w:r w:rsidRPr="00836246">
              <w:rPr>
                <w:sz w:val="22"/>
                <w:szCs w:val="22"/>
              </w:rPr>
              <w:t>Taršos šaltinio, į kurį patenka pro valymo įrenginį praėjęs dujų srautas, Nr.</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4D3F30" w:rsidRPr="00836246" w:rsidRDefault="004D3F30" w:rsidP="001863E4">
            <w:pPr>
              <w:jc w:val="center"/>
            </w:pPr>
            <w:r w:rsidRPr="00836246">
              <w:rPr>
                <w:sz w:val="22"/>
                <w:szCs w:val="22"/>
              </w:rPr>
              <w:t xml:space="preserve">Valymo įrenginiai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D3F30" w:rsidRPr="00836246" w:rsidRDefault="004D3F30" w:rsidP="001863E4">
            <w:pPr>
              <w:jc w:val="center"/>
            </w:pPr>
            <w:r w:rsidRPr="00836246">
              <w:rPr>
                <w:sz w:val="22"/>
                <w:szCs w:val="22"/>
              </w:rPr>
              <w:t>Valymo įrenginyje valomi (nukenksminami) teršalai</w:t>
            </w:r>
          </w:p>
        </w:tc>
      </w:tr>
      <w:tr w:rsidR="004D3F30" w:rsidRPr="00912DE6" w:rsidTr="001863E4">
        <w:trPr>
          <w:cantSplit/>
        </w:trPr>
        <w:tc>
          <w:tcPr>
            <w:tcW w:w="2518" w:type="dxa"/>
            <w:vMerge/>
            <w:tcBorders>
              <w:top w:val="single" w:sz="4" w:space="0" w:color="auto"/>
              <w:left w:val="single" w:sz="4" w:space="0" w:color="auto"/>
              <w:bottom w:val="single" w:sz="4" w:space="0" w:color="auto"/>
              <w:right w:val="single" w:sz="4" w:space="0" w:color="auto"/>
            </w:tcBorders>
            <w:vAlign w:val="center"/>
          </w:tcPr>
          <w:p w:rsidR="004D3F30" w:rsidRPr="00836246" w:rsidRDefault="004D3F30" w:rsidP="001863E4">
            <w:pPr>
              <w:jc w:val="center"/>
            </w:pPr>
          </w:p>
        </w:tc>
        <w:tc>
          <w:tcPr>
            <w:tcW w:w="5954" w:type="dxa"/>
            <w:tcBorders>
              <w:top w:val="single" w:sz="4" w:space="0" w:color="auto"/>
              <w:left w:val="single" w:sz="4" w:space="0" w:color="auto"/>
              <w:bottom w:val="single" w:sz="4" w:space="0" w:color="auto"/>
              <w:right w:val="single" w:sz="4" w:space="0" w:color="auto"/>
            </w:tcBorders>
            <w:vAlign w:val="center"/>
          </w:tcPr>
          <w:p w:rsidR="004D3F30" w:rsidRPr="00836246" w:rsidRDefault="004D3F30" w:rsidP="001863E4">
            <w:pPr>
              <w:jc w:val="center"/>
            </w:pPr>
            <w:r w:rsidRPr="00836246">
              <w:rPr>
                <w:sz w:val="22"/>
                <w:szCs w:val="22"/>
              </w:rPr>
              <w:t>Pavadinimas ir paskirties apibūdinimas</w:t>
            </w:r>
          </w:p>
        </w:tc>
        <w:tc>
          <w:tcPr>
            <w:tcW w:w="1134" w:type="dxa"/>
            <w:tcBorders>
              <w:top w:val="single" w:sz="4" w:space="0" w:color="auto"/>
              <w:left w:val="single" w:sz="4" w:space="0" w:color="auto"/>
              <w:bottom w:val="single" w:sz="4" w:space="0" w:color="auto"/>
              <w:right w:val="single" w:sz="4" w:space="0" w:color="auto"/>
            </w:tcBorders>
            <w:vAlign w:val="center"/>
          </w:tcPr>
          <w:p w:rsidR="004D3F30" w:rsidRPr="00836246" w:rsidRDefault="004D3F30" w:rsidP="001863E4">
            <w:pPr>
              <w:jc w:val="center"/>
            </w:pPr>
            <w:r w:rsidRPr="00836246">
              <w:rPr>
                <w:sz w:val="22"/>
                <w:szCs w:val="22"/>
              </w:rPr>
              <w:t>kodas</w:t>
            </w:r>
          </w:p>
        </w:tc>
        <w:tc>
          <w:tcPr>
            <w:tcW w:w="3969" w:type="dxa"/>
            <w:tcBorders>
              <w:top w:val="single" w:sz="4" w:space="0" w:color="auto"/>
              <w:left w:val="single" w:sz="4" w:space="0" w:color="auto"/>
              <w:bottom w:val="single" w:sz="4" w:space="0" w:color="auto"/>
              <w:right w:val="single" w:sz="4" w:space="0" w:color="auto"/>
            </w:tcBorders>
            <w:vAlign w:val="center"/>
          </w:tcPr>
          <w:p w:rsidR="004D3F30" w:rsidRPr="00836246" w:rsidRDefault="004D3F30" w:rsidP="001863E4">
            <w:pPr>
              <w:jc w:val="center"/>
            </w:pPr>
            <w:r w:rsidRPr="00836246">
              <w:rPr>
                <w:sz w:val="22"/>
                <w:szCs w:val="22"/>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rsidR="004D3F30" w:rsidRPr="00836246" w:rsidRDefault="004D3F30" w:rsidP="001863E4">
            <w:pPr>
              <w:jc w:val="center"/>
            </w:pPr>
            <w:r w:rsidRPr="00836246">
              <w:rPr>
                <w:sz w:val="22"/>
                <w:szCs w:val="22"/>
              </w:rPr>
              <w:t>kodas</w:t>
            </w:r>
          </w:p>
        </w:tc>
      </w:tr>
      <w:tr w:rsidR="004D3F30" w:rsidRPr="00912DE6" w:rsidTr="001863E4">
        <w:tc>
          <w:tcPr>
            <w:tcW w:w="2518" w:type="dxa"/>
            <w:tcBorders>
              <w:top w:val="single" w:sz="4" w:space="0" w:color="auto"/>
              <w:left w:val="single" w:sz="4" w:space="0" w:color="auto"/>
              <w:bottom w:val="single" w:sz="4" w:space="0" w:color="auto"/>
              <w:right w:val="single" w:sz="4" w:space="0" w:color="auto"/>
            </w:tcBorders>
            <w:vAlign w:val="center"/>
          </w:tcPr>
          <w:p w:rsidR="004D3F30" w:rsidRPr="00836246" w:rsidRDefault="004D3F30" w:rsidP="001863E4">
            <w:pPr>
              <w:jc w:val="center"/>
            </w:pPr>
            <w:r w:rsidRPr="00836246">
              <w:rPr>
                <w:sz w:val="22"/>
                <w:szCs w:val="22"/>
              </w:rPr>
              <w:t>1</w:t>
            </w:r>
          </w:p>
        </w:tc>
        <w:tc>
          <w:tcPr>
            <w:tcW w:w="5954" w:type="dxa"/>
            <w:tcBorders>
              <w:top w:val="single" w:sz="4" w:space="0" w:color="auto"/>
              <w:left w:val="single" w:sz="4" w:space="0" w:color="auto"/>
              <w:bottom w:val="single" w:sz="4" w:space="0" w:color="auto"/>
              <w:right w:val="single" w:sz="4" w:space="0" w:color="auto"/>
            </w:tcBorders>
            <w:vAlign w:val="center"/>
          </w:tcPr>
          <w:p w:rsidR="004D3F30" w:rsidRPr="00836246" w:rsidRDefault="004D3F30" w:rsidP="001863E4">
            <w:pPr>
              <w:jc w:val="center"/>
            </w:pPr>
            <w:r w:rsidRPr="00836246">
              <w:rPr>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4D3F30" w:rsidRPr="00836246" w:rsidRDefault="004D3F30" w:rsidP="001863E4">
            <w:pPr>
              <w:jc w:val="center"/>
            </w:pPr>
            <w:r w:rsidRPr="00836246">
              <w:rPr>
                <w:sz w:val="22"/>
                <w:szCs w:val="22"/>
              </w:rPr>
              <w:t>3</w:t>
            </w:r>
          </w:p>
        </w:tc>
        <w:tc>
          <w:tcPr>
            <w:tcW w:w="3969" w:type="dxa"/>
            <w:tcBorders>
              <w:top w:val="single" w:sz="4" w:space="0" w:color="auto"/>
              <w:left w:val="single" w:sz="4" w:space="0" w:color="auto"/>
              <w:bottom w:val="single" w:sz="4" w:space="0" w:color="auto"/>
              <w:right w:val="single" w:sz="4" w:space="0" w:color="auto"/>
            </w:tcBorders>
            <w:vAlign w:val="center"/>
          </w:tcPr>
          <w:p w:rsidR="004D3F30" w:rsidRPr="00836246" w:rsidRDefault="004D3F30" w:rsidP="001863E4">
            <w:pPr>
              <w:jc w:val="center"/>
            </w:pPr>
            <w:r w:rsidRPr="00836246">
              <w:rPr>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4D3F30" w:rsidRPr="00836246" w:rsidRDefault="004D3F30" w:rsidP="001863E4">
            <w:pPr>
              <w:jc w:val="center"/>
            </w:pPr>
            <w:r w:rsidRPr="00836246">
              <w:rPr>
                <w:sz w:val="22"/>
                <w:szCs w:val="22"/>
              </w:rPr>
              <w:t>5</w:t>
            </w:r>
          </w:p>
        </w:tc>
      </w:tr>
      <w:tr w:rsidR="004D3F30" w:rsidRPr="00912DE6" w:rsidTr="001863E4">
        <w:tc>
          <w:tcPr>
            <w:tcW w:w="2518" w:type="dxa"/>
            <w:tcBorders>
              <w:top w:val="single" w:sz="4" w:space="0" w:color="auto"/>
              <w:left w:val="single" w:sz="4" w:space="0" w:color="auto"/>
              <w:bottom w:val="single" w:sz="4" w:space="0" w:color="auto"/>
              <w:right w:val="single" w:sz="4" w:space="0" w:color="auto"/>
            </w:tcBorders>
            <w:vAlign w:val="center"/>
          </w:tcPr>
          <w:p w:rsidR="004D3F30" w:rsidRPr="00836246" w:rsidRDefault="00836246" w:rsidP="001863E4">
            <w:pPr>
              <w:jc w:val="center"/>
            </w:pPr>
            <w:r w:rsidRPr="00836246">
              <w:rPr>
                <w:sz w:val="22"/>
                <w:szCs w:val="22"/>
              </w:rPr>
              <w:t>-</w:t>
            </w:r>
          </w:p>
        </w:tc>
        <w:tc>
          <w:tcPr>
            <w:tcW w:w="5954" w:type="dxa"/>
            <w:tcBorders>
              <w:top w:val="single" w:sz="4" w:space="0" w:color="auto"/>
              <w:left w:val="single" w:sz="4" w:space="0" w:color="auto"/>
              <w:bottom w:val="single" w:sz="4" w:space="0" w:color="auto"/>
              <w:right w:val="single" w:sz="4" w:space="0" w:color="auto"/>
            </w:tcBorders>
            <w:vAlign w:val="center"/>
          </w:tcPr>
          <w:p w:rsidR="004D3F30" w:rsidRPr="00836246" w:rsidRDefault="00836246" w:rsidP="001863E4">
            <w:pPr>
              <w:jc w:val="center"/>
            </w:pPr>
            <w:r w:rsidRPr="00836246">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4D3F30" w:rsidRPr="00836246" w:rsidRDefault="00836246" w:rsidP="001863E4">
            <w:pPr>
              <w:jc w:val="center"/>
            </w:pPr>
            <w:r w:rsidRPr="00836246">
              <w:rPr>
                <w:sz w:val="22"/>
                <w:szCs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4D3F30" w:rsidRPr="00836246" w:rsidRDefault="00836246" w:rsidP="001863E4">
            <w:pPr>
              <w:jc w:val="center"/>
            </w:pPr>
            <w:r w:rsidRPr="00836246">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4D3F30" w:rsidRPr="00836246" w:rsidRDefault="00836246" w:rsidP="001863E4">
            <w:pPr>
              <w:jc w:val="center"/>
            </w:pPr>
            <w:r w:rsidRPr="00836246">
              <w:rPr>
                <w:sz w:val="22"/>
                <w:szCs w:val="22"/>
              </w:rPr>
              <w:t>-</w:t>
            </w:r>
          </w:p>
        </w:tc>
      </w:tr>
      <w:tr w:rsidR="004D3F30" w:rsidRPr="00912DE6" w:rsidTr="001863E4">
        <w:tc>
          <w:tcPr>
            <w:tcW w:w="14709" w:type="dxa"/>
            <w:gridSpan w:val="5"/>
            <w:tcBorders>
              <w:top w:val="single" w:sz="4" w:space="0" w:color="auto"/>
              <w:left w:val="single" w:sz="4" w:space="0" w:color="auto"/>
              <w:bottom w:val="single" w:sz="4" w:space="0" w:color="auto"/>
              <w:right w:val="single" w:sz="4" w:space="0" w:color="auto"/>
            </w:tcBorders>
          </w:tcPr>
          <w:p w:rsidR="004D3F30" w:rsidRPr="00836246" w:rsidRDefault="004D3F30" w:rsidP="001863E4">
            <w:pPr>
              <w:ind w:firstLine="567"/>
              <w:jc w:val="both"/>
            </w:pPr>
            <w:r w:rsidRPr="00836246">
              <w:rPr>
                <w:sz w:val="22"/>
                <w:szCs w:val="22"/>
              </w:rPr>
              <w:t>Taršos prevencijos priemonės:</w:t>
            </w:r>
            <w:r w:rsidR="00836246" w:rsidRPr="00836246">
              <w:rPr>
                <w:sz w:val="22"/>
                <w:szCs w:val="22"/>
              </w:rPr>
              <w:t xml:space="preserve"> Išsiskiriančio amoniako kiekio sumažinimui  numatoma naudoti probiotikų preparatus, kurie sumažina amoniako ir kvapų emisijas nemažiau kaip 50 proc.</w:t>
            </w:r>
          </w:p>
          <w:p w:rsidR="004D3F30" w:rsidRPr="00836246" w:rsidRDefault="004D3F30" w:rsidP="001863E4">
            <w:pPr>
              <w:ind w:firstLine="567"/>
              <w:jc w:val="both"/>
            </w:pPr>
          </w:p>
        </w:tc>
      </w:tr>
    </w:tbl>
    <w:p w:rsidR="004D3F30" w:rsidRPr="00912DE6" w:rsidRDefault="004D3F30" w:rsidP="004D3F30">
      <w:pPr>
        <w:ind w:firstLine="567"/>
        <w:jc w:val="both"/>
        <w:rPr>
          <w:sz w:val="22"/>
        </w:rPr>
      </w:pPr>
    </w:p>
    <w:p w:rsidR="004D3F30" w:rsidRDefault="004D3F30" w:rsidP="00021569">
      <w:pPr>
        <w:ind w:firstLine="567"/>
        <w:jc w:val="both"/>
        <w:rPr>
          <w:b/>
          <w:sz w:val="22"/>
        </w:rPr>
      </w:pPr>
      <w:r w:rsidRPr="00021569">
        <w:rPr>
          <w:b/>
          <w:sz w:val="22"/>
        </w:rPr>
        <w:t>13 lentelė. Tarša į aplinkos orą esant neįprastoms (neatitiktinėms) veiklos sąlygoms</w:t>
      </w:r>
    </w:p>
    <w:p w:rsidR="00021569" w:rsidRPr="00021569" w:rsidRDefault="00021569" w:rsidP="00021569">
      <w:pPr>
        <w:ind w:firstLine="567"/>
        <w:jc w:val="both"/>
        <w:rPr>
          <w:sz w:val="22"/>
        </w:rPr>
      </w:pPr>
      <w:r w:rsidRPr="00021569">
        <w:rPr>
          <w:sz w:val="22"/>
        </w:rPr>
        <w:t>Lentelė nepildoma. Tarša į aplinkos orą esant neįprastoms veiklos sąlygoms nenumatoma.</w:t>
      </w:r>
    </w:p>
    <w:p w:rsidR="00021569" w:rsidRPr="00021569" w:rsidRDefault="00021569" w:rsidP="00021569">
      <w:pPr>
        <w:ind w:firstLine="567"/>
        <w:jc w:val="both"/>
        <w:rPr>
          <w:b/>
          <w:sz w:val="22"/>
        </w:rPr>
      </w:pPr>
    </w:p>
    <w:p w:rsidR="004D3F30" w:rsidRPr="00912DE6" w:rsidRDefault="004D3F30" w:rsidP="004D3F30">
      <w:pPr>
        <w:jc w:val="center"/>
        <w:rPr>
          <w:b/>
          <w:sz w:val="22"/>
        </w:rPr>
      </w:pPr>
      <w:r w:rsidRPr="00912DE6">
        <w:rPr>
          <w:b/>
          <w:sz w:val="22"/>
        </w:rPr>
        <w:t>VII</w:t>
      </w:r>
      <w:r w:rsidRPr="00912DE6">
        <w:rPr>
          <w:sz w:val="22"/>
        </w:rPr>
        <w:t xml:space="preserve">. </w:t>
      </w:r>
      <w:r w:rsidRPr="00912DE6">
        <w:rPr>
          <w:b/>
          <w:sz w:val="22"/>
        </w:rPr>
        <w:t>ŠILTNAMIO EFEKTĄ SUKELIANČIOS DUJOS</w:t>
      </w:r>
    </w:p>
    <w:p w:rsidR="004D3F30" w:rsidRPr="00D974D8" w:rsidRDefault="004D3F30" w:rsidP="004D3F30">
      <w:pPr>
        <w:jc w:val="center"/>
        <w:rPr>
          <w:b/>
          <w:sz w:val="22"/>
        </w:rPr>
      </w:pPr>
    </w:p>
    <w:p w:rsidR="004D3F30" w:rsidRPr="00D974D8" w:rsidRDefault="004D3F30" w:rsidP="00E56DDA">
      <w:pPr>
        <w:ind w:firstLine="567"/>
        <w:jc w:val="both"/>
        <w:rPr>
          <w:b/>
          <w:sz w:val="22"/>
        </w:rPr>
      </w:pPr>
      <w:r w:rsidRPr="00D974D8">
        <w:rPr>
          <w:b/>
          <w:sz w:val="22"/>
        </w:rPr>
        <w:t>18. Šiltnamio efektą sukeliančios dujos.</w:t>
      </w:r>
    </w:p>
    <w:p w:rsidR="004D3F30" w:rsidRPr="00D974D8" w:rsidRDefault="004D3F30" w:rsidP="004D3F30">
      <w:pPr>
        <w:ind w:firstLine="567"/>
        <w:jc w:val="both"/>
        <w:rPr>
          <w:b/>
          <w:sz w:val="22"/>
        </w:rPr>
      </w:pPr>
      <w:r w:rsidRPr="00D974D8">
        <w:rPr>
          <w:b/>
          <w:sz w:val="22"/>
        </w:rPr>
        <w:t>14 lentelė. Veiklos rūšys ir šaltiniai, iš kurių į atmosferą išmetamos ŠESD, nurodytos Lietuvos Respublikos klimato kaitos valdymo finansinių instrumentų įstatymo 1 priede</w:t>
      </w:r>
    </w:p>
    <w:p w:rsidR="00D974D8" w:rsidRPr="00912DE6" w:rsidRDefault="00D974D8" w:rsidP="004D3F30">
      <w:pPr>
        <w:ind w:firstLine="567"/>
        <w:jc w:val="both"/>
        <w:rPr>
          <w:sz w:val="22"/>
        </w:rPr>
      </w:pPr>
      <w:r>
        <w:rPr>
          <w:sz w:val="22"/>
        </w:rPr>
        <w:t>Lentelė nepildoma. UAB „Jondara“ planuojamos ūkinės veiklos metu į atmosferą šiltnamio efektą sukeliančių dujų neišmes.</w:t>
      </w:r>
    </w:p>
    <w:p w:rsidR="004D3F30" w:rsidRPr="00912DE6" w:rsidRDefault="004D3F30" w:rsidP="004D3F30">
      <w:pPr>
        <w:jc w:val="center"/>
        <w:rPr>
          <w:sz w:val="22"/>
        </w:rPr>
      </w:pPr>
    </w:p>
    <w:p w:rsidR="004D3F30" w:rsidRPr="00912DE6" w:rsidRDefault="004D3F30" w:rsidP="004D3F30">
      <w:pPr>
        <w:jc w:val="center"/>
        <w:rPr>
          <w:b/>
          <w:sz w:val="22"/>
        </w:rPr>
      </w:pPr>
    </w:p>
    <w:p w:rsidR="004D3F30" w:rsidRPr="00912DE6" w:rsidRDefault="004D3F30" w:rsidP="004D3F30">
      <w:pPr>
        <w:jc w:val="center"/>
        <w:rPr>
          <w:b/>
          <w:sz w:val="22"/>
        </w:rPr>
      </w:pPr>
      <w:r>
        <w:rPr>
          <w:b/>
          <w:sz w:val="22"/>
        </w:rPr>
        <w:br w:type="page"/>
      </w:r>
      <w:r w:rsidRPr="00912DE6">
        <w:rPr>
          <w:b/>
          <w:sz w:val="22"/>
        </w:rPr>
        <w:lastRenderedPageBreak/>
        <w:t xml:space="preserve">VIII. TERŠALŲ IŠLEIDIMAS SU NUOTEKOMIS Į APLINKĄ </w:t>
      </w:r>
    </w:p>
    <w:p w:rsidR="004D3F30" w:rsidRPr="00912DE6" w:rsidRDefault="004D3F30" w:rsidP="004D3F30">
      <w:pPr>
        <w:ind w:firstLine="567"/>
        <w:jc w:val="both"/>
        <w:rPr>
          <w:sz w:val="18"/>
        </w:rPr>
      </w:pPr>
    </w:p>
    <w:p w:rsidR="004D3F30" w:rsidRPr="00D974D8" w:rsidRDefault="004D3F30" w:rsidP="004D3F30">
      <w:pPr>
        <w:ind w:firstLine="567"/>
        <w:jc w:val="both"/>
        <w:rPr>
          <w:b/>
          <w:sz w:val="22"/>
        </w:rPr>
      </w:pPr>
      <w:r w:rsidRPr="00D974D8">
        <w:rPr>
          <w:b/>
          <w:sz w:val="22"/>
        </w:rPr>
        <w:t xml:space="preserve">19. Teršalų išleidimas su nuotekomis į aplinką. </w:t>
      </w:r>
    </w:p>
    <w:p w:rsidR="00202FA0" w:rsidRPr="00202FA0" w:rsidRDefault="00202FA0" w:rsidP="00202FA0">
      <w:pPr>
        <w:ind w:firstLine="567"/>
        <w:jc w:val="both"/>
        <w:rPr>
          <w:sz w:val="22"/>
          <w:szCs w:val="22"/>
        </w:rPr>
      </w:pPr>
      <w:r w:rsidRPr="00202FA0">
        <w:rPr>
          <w:sz w:val="22"/>
          <w:szCs w:val="22"/>
          <w:lang w:val="pt-BR"/>
        </w:rPr>
        <w:t xml:space="preserve">UAB “Jondara” planuojamos ūkinės veiklos metu gamybinės nuotekos nesusidarys. Planuojamas buitinių nuotekų kiekis </w:t>
      </w:r>
      <w:r w:rsidRPr="00202FA0">
        <w:rPr>
          <w:sz w:val="22"/>
          <w:szCs w:val="22"/>
        </w:rPr>
        <w:t xml:space="preserve">– 0,191 m3/d. Buitinės nuotekas bus apskaičiuojamas pagal suvartojamo vandens apskaitos prietaisų parodymus. </w:t>
      </w:r>
    </w:p>
    <w:p w:rsidR="004D3F30" w:rsidRPr="00202FA0" w:rsidRDefault="00021569" w:rsidP="004D3F30">
      <w:pPr>
        <w:ind w:firstLine="567"/>
        <w:jc w:val="both"/>
        <w:rPr>
          <w:b/>
          <w:sz w:val="22"/>
          <w:szCs w:val="22"/>
        </w:rPr>
      </w:pPr>
      <w:r w:rsidRPr="00202FA0">
        <w:rPr>
          <w:sz w:val="22"/>
          <w:szCs w:val="22"/>
          <w:lang w:val="pt-BR"/>
        </w:rPr>
        <w:t xml:space="preserve">Vadovaujantis Lietuvos Respublikos aplinkos ministro 2007 m. balandžio 2 d. įsakymu Nr. D1-193 „Dėl Paviršinių nuotekų tvarkymo reglamento patvirtinimo“pakeitimo (Žin., 2007, Nr. 42-1594; žin., 2013, Nr. 9-388) </w:t>
      </w:r>
      <w:r w:rsidR="00202FA0" w:rsidRPr="00202FA0">
        <w:rPr>
          <w:sz w:val="22"/>
          <w:szCs w:val="22"/>
          <w:lang w:val="pt-BR"/>
        </w:rPr>
        <w:t>paukštyno</w:t>
      </w:r>
      <w:r w:rsidRPr="00202FA0">
        <w:rPr>
          <w:sz w:val="22"/>
          <w:szCs w:val="22"/>
          <w:lang w:val="pt-BR"/>
        </w:rPr>
        <w:t xml:space="preserve"> teritorija nėra priskiriama prie galimai teršiamos teritorijos (nestovės transportas, t. p. nebus laikoma žemės ūkio technika), todėl paviršinės nuotekos nebus valomos. Lietaus nuotekos, susidariusios nuo stogų ir pravažiuojamos teritorijos bus surenkamos suformuotu paviršiumi ir infiltruosis į gruntą, matindamos gruntinius vandenis bei priešgaisrinį tvenkinį. Plotas, nuo kurio bus surenkamos nuotekos yra 6,9 ha.</w:t>
      </w:r>
    </w:p>
    <w:p w:rsidR="00021569" w:rsidRPr="00D974D8" w:rsidRDefault="00021569" w:rsidP="004D3F30">
      <w:pPr>
        <w:ind w:firstLine="567"/>
        <w:jc w:val="both"/>
        <w:rPr>
          <w:b/>
          <w:sz w:val="18"/>
        </w:rPr>
      </w:pPr>
    </w:p>
    <w:p w:rsidR="004D3F30" w:rsidRPr="00D974D8" w:rsidRDefault="004D3F30" w:rsidP="004D3F30">
      <w:pPr>
        <w:ind w:firstLine="567"/>
        <w:jc w:val="both"/>
        <w:rPr>
          <w:b/>
          <w:sz w:val="22"/>
        </w:rPr>
      </w:pPr>
      <w:r w:rsidRPr="00D974D8">
        <w:rPr>
          <w:b/>
          <w:sz w:val="22"/>
        </w:rPr>
        <w:t>15 lentelė. Informacija apie paviršinį vandens telkinį (priimtuvą), į kurį planuojama išleisti nuotekas</w:t>
      </w:r>
    </w:p>
    <w:p w:rsidR="004D3F30" w:rsidRPr="00D974D8" w:rsidRDefault="00D974D8" w:rsidP="004D3F30">
      <w:pPr>
        <w:ind w:firstLine="567"/>
        <w:jc w:val="both"/>
        <w:rPr>
          <w:sz w:val="22"/>
          <w:szCs w:val="22"/>
        </w:rPr>
      </w:pPr>
      <w:r w:rsidRPr="00D974D8">
        <w:rPr>
          <w:sz w:val="22"/>
          <w:szCs w:val="22"/>
        </w:rPr>
        <w:t>Lentelė nepildoma. UAB „Jondara“</w:t>
      </w:r>
      <w:r>
        <w:rPr>
          <w:sz w:val="22"/>
          <w:szCs w:val="22"/>
        </w:rPr>
        <w:t xml:space="preserve"> planuojamos ūkinės veiklos metu nuotekos į paviršinį vandens telkinį išleidžiamos nebu</w:t>
      </w:r>
      <w:r w:rsidRPr="00021569">
        <w:rPr>
          <w:sz w:val="22"/>
          <w:szCs w:val="22"/>
        </w:rPr>
        <w:t>s. Veiklos metu gamybinės nuotekos nesusidarys, buitinės nuotekos pagal pasirašytas sutartis bus atiduodamos įmonėms turinčioms teisę tvarkyti nuotekas.</w:t>
      </w:r>
      <w:r>
        <w:rPr>
          <w:sz w:val="22"/>
          <w:szCs w:val="22"/>
        </w:rPr>
        <w:t xml:space="preserve"> </w:t>
      </w:r>
    </w:p>
    <w:p w:rsidR="004D3F30" w:rsidRPr="00912DE6" w:rsidRDefault="004D3F30" w:rsidP="004D3F30">
      <w:pPr>
        <w:ind w:firstLine="567"/>
        <w:rPr>
          <w:sz w:val="18"/>
        </w:rPr>
      </w:pPr>
    </w:p>
    <w:p w:rsidR="004D3F30" w:rsidRPr="00D974D8" w:rsidRDefault="004D3F30" w:rsidP="004D3F30">
      <w:pPr>
        <w:ind w:firstLine="567"/>
        <w:jc w:val="both"/>
        <w:rPr>
          <w:b/>
          <w:sz w:val="22"/>
        </w:rPr>
      </w:pPr>
      <w:r w:rsidRPr="00D974D8">
        <w:rPr>
          <w:b/>
          <w:sz w:val="22"/>
        </w:rPr>
        <w:t>16 lentelė. Informacija apie nuotekų išleidimo vietą/priimtuvą (išskyrus paviršinius vandens telkinius), į kurį planuojama išleisti nuotekas</w:t>
      </w:r>
    </w:p>
    <w:p w:rsidR="004D3F30" w:rsidRPr="00912DE6" w:rsidRDefault="00021569" w:rsidP="004D3F30">
      <w:pPr>
        <w:ind w:firstLine="567"/>
        <w:jc w:val="both"/>
        <w:rPr>
          <w:sz w:val="22"/>
        </w:rPr>
      </w:pPr>
      <w:r>
        <w:rPr>
          <w:sz w:val="22"/>
        </w:rPr>
        <w:t xml:space="preserve">Lentelė nepildoma. UAB „Jondara“ planuojamos ūkinės veiklos metu gamybinės nuotekos nesusidarys. Buitinės nuotekas bus </w:t>
      </w:r>
      <w:r w:rsidR="00202FA0">
        <w:rPr>
          <w:sz w:val="22"/>
        </w:rPr>
        <w:t>atiduodamos nuotekų tvarkytojams pagal pasirašytą sutartį.</w:t>
      </w:r>
    </w:p>
    <w:p w:rsidR="004D3F30" w:rsidRPr="00912DE6" w:rsidRDefault="004D3F30" w:rsidP="004D3F30">
      <w:pPr>
        <w:ind w:firstLine="567"/>
        <w:jc w:val="both"/>
        <w:rPr>
          <w:sz w:val="18"/>
        </w:rPr>
      </w:pPr>
    </w:p>
    <w:p w:rsidR="004D3F30" w:rsidRPr="00202FA0" w:rsidRDefault="004D3F30" w:rsidP="004D3F30">
      <w:pPr>
        <w:ind w:firstLine="567"/>
        <w:jc w:val="both"/>
        <w:rPr>
          <w:b/>
          <w:sz w:val="22"/>
        </w:rPr>
      </w:pPr>
      <w:r w:rsidRPr="00202FA0">
        <w:rPr>
          <w:b/>
          <w:sz w:val="22"/>
        </w:rPr>
        <w:t>17 lentelė. Duomenys apie nuotekų šaltinius ir / arba išleistuvus</w:t>
      </w:r>
    </w:p>
    <w:p w:rsidR="004D3F30" w:rsidRPr="00912DE6" w:rsidRDefault="00202FA0" w:rsidP="004D3F30">
      <w:pPr>
        <w:ind w:firstLine="567"/>
        <w:jc w:val="both"/>
        <w:rPr>
          <w:sz w:val="22"/>
        </w:rPr>
      </w:pPr>
      <w:r>
        <w:rPr>
          <w:sz w:val="22"/>
        </w:rPr>
        <w:t>Lentelė nepildoma. UAB „Jondara“ planuojamos ūkinės veiklos metu gamybinės nuotekos nesusidarys.</w:t>
      </w:r>
    </w:p>
    <w:p w:rsidR="004D3F30" w:rsidRPr="00912DE6" w:rsidRDefault="004D3F30" w:rsidP="004D3F30">
      <w:pPr>
        <w:pStyle w:val="BodyTextNoSpace"/>
        <w:widowControl/>
        <w:spacing w:line="240" w:lineRule="auto"/>
        <w:ind w:firstLine="567"/>
        <w:rPr>
          <w:b/>
          <w:sz w:val="18"/>
          <w:szCs w:val="24"/>
          <w:lang w:val="lt-LT"/>
        </w:rPr>
      </w:pPr>
    </w:p>
    <w:p w:rsidR="004D3F30" w:rsidRPr="00202FA0" w:rsidRDefault="004D3F30" w:rsidP="004D3F30">
      <w:pPr>
        <w:ind w:firstLine="567"/>
        <w:rPr>
          <w:b/>
          <w:sz w:val="22"/>
        </w:rPr>
      </w:pPr>
      <w:r w:rsidRPr="00202FA0">
        <w:rPr>
          <w:b/>
          <w:sz w:val="22"/>
        </w:rPr>
        <w:t>18 lentelė. Planuojamų išleisti nuotekų užterštumas</w:t>
      </w:r>
    </w:p>
    <w:p w:rsidR="004D3F30" w:rsidRPr="00912DE6" w:rsidRDefault="00202FA0" w:rsidP="004D3F30">
      <w:pPr>
        <w:ind w:firstLine="567"/>
        <w:rPr>
          <w:sz w:val="22"/>
        </w:rPr>
      </w:pPr>
      <w:r>
        <w:rPr>
          <w:sz w:val="22"/>
        </w:rPr>
        <w:t>Lentelė nepildoma. UAB „Jondara“ planuojamos ūkinės veiklos metu gamybinės nuotekos nesusidarys.</w:t>
      </w:r>
    </w:p>
    <w:p w:rsidR="004D3F30" w:rsidRPr="00912DE6" w:rsidRDefault="004D3F30" w:rsidP="004D3F30">
      <w:pPr>
        <w:ind w:firstLine="567"/>
        <w:jc w:val="both"/>
        <w:rPr>
          <w:sz w:val="18"/>
        </w:rPr>
      </w:pPr>
    </w:p>
    <w:p w:rsidR="004D3F30" w:rsidRPr="00405189" w:rsidRDefault="004D3F30" w:rsidP="004D3F30">
      <w:pPr>
        <w:ind w:firstLine="567"/>
        <w:jc w:val="both"/>
        <w:rPr>
          <w:b/>
          <w:sz w:val="22"/>
        </w:rPr>
      </w:pPr>
      <w:r w:rsidRPr="00405189">
        <w:rPr>
          <w:b/>
          <w:sz w:val="22"/>
        </w:rPr>
        <w:t>19 lentelė. Objekte / įrenginyje naudojamos nuotekų kiekio ir taršos mažinimo priemonės</w:t>
      </w:r>
    </w:p>
    <w:p w:rsidR="004D3F30" w:rsidRPr="00912DE6" w:rsidRDefault="00405189" w:rsidP="004D3F30">
      <w:pPr>
        <w:ind w:firstLine="567"/>
        <w:jc w:val="both"/>
        <w:rPr>
          <w:bCs/>
          <w:sz w:val="22"/>
        </w:rPr>
      </w:pPr>
      <w:r>
        <w:rPr>
          <w:bCs/>
          <w:sz w:val="22"/>
        </w:rPr>
        <w:t xml:space="preserve">Lentelė nepildoma. UAB „Jondara“ nuotekų kiekio ir taršos mažinimo priemonių nenumato. </w:t>
      </w:r>
    </w:p>
    <w:p w:rsidR="00405189" w:rsidRPr="00912DE6" w:rsidRDefault="00405189" w:rsidP="00405189">
      <w:pPr>
        <w:tabs>
          <w:tab w:val="left" w:pos="1985"/>
          <w:tab w:val="left" w:pos="2835"/>
          <w:tab w:val="left" w:pos="3828"/>
          <w:tab w:val="left" w:pos="5245"/>
          <w:tab w:val="left" w:pos="6946"/>
        </w:tabs>
        <w:rPr>
          <w:sz w:val="18"/>
        </w:rPr>
      </w:pPr>
    </w:p>
    <w:p w:rsidR="004D3F30" w:rsidRPr="00405189" w:rsidRDefault="004D3F30" w:rsidP="004D3F30">
      <w:pPr>
        <w:tabs>
          <w:tab w:val="left" w:pos="1985"/>
          <w:tab w:val="left" w:pos="2835"/>
          <w:tab w:val="left" w:pos="3828"/>
          <w:tab w:val="left" w:pos="5245"/>
          <w:tab w:val="left" w:pos="6946"/>
        </w:tabs>
        <w:ind w:firstLine="567"/>
        <w:jc w:val="both"/>
        <w:rPr>
          <w:b/>
          <w:sz w:val="22"/>
        </w:rPr>
      </w:pPr>
      <w:r w:rsidRPr="00405189">
        <w:rPr>
          <w:b/>
          <w:sz w:val="22"/>
        </w:rPr>
        <w:t>20 lentelė. Numatomos vandenų apsaugos nuo taršos priemonės</w:t>
      </w:r>
    </w:p>
    <w:p w:rsidR="004D3F30" w:rsidRPr="00912DE6" w:rsidRDefault="00405189" w:rsidP="004D3F30">
      <w:pPr>
        <w:tabs>
          <w:tab w:val="left" w:pos="1985"/>
          <w:tab w:val="left" w:pos="2835"/>
          <w:tab w:val="left" w:pos="3828"/>
          <w:tab w:val="left" w:pos="5245"/>
          <w:tab w:val="left" w:pos="6946"/>
        </w:tabs>
        <w:ind w:firstLine="567"/>
        <w:jc w:val="both"/>
        <w:rPr>
          <w:sz w:val="22"/>
        </w:rPr>
      </w:pPr>
      <w:r>
        <w:rPr>
          <w:sz w:val="22"/>
        </w:rPr>
        <w:t>Lentelė nepildoma. UAB „Jondara“ vandens apsaugos nuo taršos priemonių nenumato.</w:t>
      </w:r>
    </w:p>
    <w:p w:rsidR="004D3F30" w:rsidRPr="00912DE6" w:rsidRDefault="004D3F30" w:rsidP="004D3F30">
      <w:pPr>
        <w:ind w:firstLine="567"/>
        <w:rPr>
          <w:sz w:val="18"/>
        </w:rPr>
      </w:pPr>
    </w:p>
    <w:p w:rsidR="004D3F30" w:rsidRPr="000253A1" w:rsidRDefault="004D3F30" w:rsidP="004D3F30">
      <w:pPr>
        <w:ind w:firstLine="567"/>
        <w:rPr>
          <w:b/>
          <w:sz w:val="22"/>
        </w:rPr>
      </w:pPr>
      <w:r>
        <w:rPr>
          <w:sz w:val="22"/>
        </w:rPr>
        <w:br w:type="page"/>
      </w:r>
      <w:r w:rsidRPr="000253A1">
        <w:rPr>
          <w:b/>
          <w:sz w:val="22"/>
        </w:rPr>
        <w:lastRenderedPageBreak/>
        <w:t>21 lentelė. Pramonės įmonių ir kitų abonentų, iš kurių planuojama priimti nuotekas (ne paviršines), sąrašas ir planuojamų priimti nuotekų savybės</w:t>
      </w:r>
    </w:p>
    <w:p w:rsidR="004D3F30" w:rsidRPr="00912DE6" w:rsidRDefault="000253A1" w:rsidP="004D3F30">
      <w:pPr>
        <w:ind w:firstLine="567"/>
        <w:rPr>
          <w:sz w:val="22"/>
        </w:rPr>
      </w:pPr>
      <w:r>
        <w:rPr>
          <w:sz w:val="22"/>
        </w:rPr>
        <w:t>Lentelė nepildoma. UAB „Jondara“ pramonės įmonių ir kitų abonentų nuotekų priimti neplanuoja.</w:t>
      </w:r>
    </w:p>
    <w:p w:rsidR="004D3F30" w:rsidRPr="00912DE6" w:rsidRDefault="004D3F30" w:rsidP="004D3F30">
      <w:pPr>
        <w:pStyle w:val="BodyTextNoSpace"/>
        <w:widowControl/>
        <w:spacing w:line="240" w:lineRule="auto"/>
        <w:ind w:firstLine="567"/>
        <w:rPr>
          <w:sz w:val="18"/>
          <w:szCs w:val="24"/>
          <w:lang w:val="lt-LT"/>
        </w:rPr>
      </w:pPr>
    </w:p>
    <w:p w:rsidR="004D3F30" w:rsidRPr="000253A1" w:rsidRDefault="004D3F30" w:rsidP="004D3F30">
      <w:pPr>
        <w:pStyle w:val="BodyTextNoSpace"/>
        <w:widowControl/>
        <w:spacing w:line="240" w:lineRule="auto"/>
        <w:ind w:firstLine="567"/>
        <w:rPr>
          <w:b/>
          <w:sz w:val="22"/>
          <w:szCs w:val="24"/>
          <w:lang w:val="lt-LT"/>
        </w:rPr>
      </w:pPr>
      <w:r w:rsidRPr="000253A1">
        <w:rPr>
          <w:b/>
          <w:sz w:val="22"/>
          <w:szCs w:val="24"/>
          <w:lang w:val="lt-LT"/>
        </w:rPr>
        <w:t>22 lentelė. Nuotekų apskaitos įrenginiai</w:t>
      </w:r>
    </w:p>
    <w:p w:rsidR="004D3F30" w:rsidRPr="00202FA0" w:rsidRDefault="00202FA0" w:rsidP="004D3F30">
      <w:pPr>
        <w:ind w:firstLine="567"/>
        <w:jc w:val="both"/>
        <w:rPr>
          <w:sz w:val="22"/>
          <w:szCs w:val="22"/>
        </w:rPr>
      </w:pPr>
      <w:r w:rsidRPr="00202FA0">
        <w:rPr>
          <w:sz w:val="22"/>
          <w:szCs w:val="22"/>
        </w:rPr>
        <w:t>Lentelė nepildoma. Apskaitos prietaisų nėra. UAB „Jondara“ gamybinės nuotekos nesusidarys, buitinės nuotekos bus apskaičiuojamos pagal suvartojamo vandens kiekį.</w:t>
      </w:r>
    </w:p>
    <w:p w:rsidR="004D3F30" w:rsidRPr="00912DE6" w:rsidRDefault="004D3F30" w:rsidP="004D3F30">
      <w:pPr>
        <w:ind w:firstLine="567"/>
        <w:jc w:val="center"/>
        <w:rPr>
          <w:b/>
          <w:sz w:val="22"/>
        </w:rPr>
      </w:pPr>
    </w:p>
    <w:p w:rsidR="004D3F30" w:rsidRPr="00912DE6" w:rsidRDefault="004D3F30" w:rsidP="004D3F30">
      <w:pPr>
        <w:ind w:firstLine="567"/>
        <w:jc w:val="center"/>
        <w:rPr>
          <w:b/>
          <w:sz w:val="22"/>
        </w:rPr>
      </w:pPr>
      <w:r w:rsidRPr="00FE5382">
        <w:rPr>
          <w:b/>
          <w:sz w:val="22"/>
        </w:rPr>
        <w:t>IX. DIRVOŽEMIO IR POŽEMINIO VANDENS APSAUGA</w:t>
      </w:r>
    </w:p>
    <w:p w:rsidR="004D3F30" w:rsidRPr="00912DE6" w:rsidRDefault="004D3F30" w:rsidP="004D3F30">
      <w:pPr>
        <w:ind w:firstLine="567"/>
        <w:jc w:val="both"/>
        <w:rPr>
          <w:sz w:val="22"/>
        </w:rPr>
      </w:pPr>
    </w:p>
    <w:p w:rsidR="004D3F30" w:rsidRPr="000253A1" w:rsidRDefault="004D3F30" w:rsidP="004D3F30">
      <w:pPr>
        <w:ind w:firstLine="567"/>
        <w:jc w:val="both"/>
        <w:rPr>
          <w:b/>
          <w:sz w:val="22"/>
        </w:rPr>
      </w:pPr>
      <w:r w:rsidRPr="000253A1">
        <w:rPr>
          <w:b/>
          <w:sz w:val="22"/>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rsidR="004D3F30" w:rsidRPr="004411E6" w:rsidRDefault="00FE5382" w:rsidP="004D3F30">
      <w:pPr>
        <w:ind w:firstLine="567"/>
        <w:jc w:val="both"/>
        <w:rPr>
          <w:i/>
          <w:sz w:val="22"/>
        </w:rPr>
      </w:pPr>
      <w:r w:rsidRPr="00FE5382">
        <w:rPr>
          <w:sz w:val="22"/>
        </w:rPr>
        <w:t>Informacija pateikta UAB „Jondara“ paukštyno sklypo, Melekonių k., Varėnos r. Sav., Vydenių sen., hidrogeologinio tyrimo ataskaitoje.</w:t>
      </w:r>
      <w:r w:rsidR="004411E6">
        <w:rPr>
          <w:sz w:val="22"/>
        </w:rPr>
        <w:t xml:space="preserve"> </w:t>
      </w:r>
      <w:r w:rsidR="004411E6" w:rsidRPr="004411E6">
        <w:rPr>
          <w:i/>
          <w:sz w:val="22"/>
        </w:rPr>
        <w:t>UAB „Jondara“ hidrogeologinio tyrimo ataskaita pateikta paraiškos priede Nr. 10.</w:t>
      </w:r>
    </w:p>
    <w:p w:rsidR="000253A1" w:rsidRPr="00912DE6" w:rsidRDefault="000253A1" w:rsidP="004D3F30">
      <w:pPr>
        <w:ind w:firstLine="567"/>
        <w:jc w:val="both"/>
        <w:rPr>
          <w:sz w:val="22"/>
          <w:u w:val="single"/>
        </w:rPr>
      </w:pPr>
    </w:p>
    <w:p w:rsidR="004D3F30" w:rsidRPr="00912DE6" w:rsidRDefault="004D3F30" w:rsidP="004D3F30">
      <w:pPr>
        <w:ind w:firstLine="567"/>
        <w:jc w:val="center"/>
        <w:rPr>
          <w:b/>
          <w:sz w:val="22"/>
        </w:rPr>
      </w:pPr>
      <w:r w:rsidRPr="00912DE6">
        <w:rPr>
          <w:b/>
          <w:sz w:val="22"/>
        </w:rPr>
        <w:t>X. TRĘŠIMAS</w:t>
      </w:r>
    </w:p>
    <w:p w:rsidR="004D3F30" w:rsidRPr="00912DE6" w:rsidRDefault="004D3F30" w:rsidP="004D3F30">
      <w:pPr>
        <w:ind w:firstLine="567"/>
        <w:jc w:val="both"/>
        <w:rPr>
          <w:sz w:val="22"/>
          <w:u w:val="single"/>
        </w:rPr>
      </w:pPr>
    </w:p>
    <w:p w:rsidR="00E56DDA" w:rsidRPr="00E56DDA" w:rsidRDefault="004D3F30" w:rsidP="004D3F30">
      <w:pPr>
        <w:ind w:firstLine="567"/>
        <w:jc w:val="both"/>
        <w:rPr>
          <w:b/>
          <w:sz w:val="22"/>
        </w:rPr>
      </w:pPr>
      <w:r w:rsidRPr="00E56DDA">
        <w:rPr>
          <w:b/>
          <w:sz w:val="22"/>
        </w:rPr>
        <w:t xml:space="preserve">21. Informacija apie biologiškai skaidžių atliekų naudojimą tręšimui žemės ūkyje. </w:t>
      </w:r>
    </w:p>
    <w:p w:rsidR="00E56DDA" w:rsidRDefault="00E56DDA" w:rsidP="004D3F30">
      <w:pPr>
        <w:ind w:firstLine="567"/>
        <w:jc w:val="both"/>
        <w:rPr>
          <w:sz w:val="22"/>
        </w:rPr>
      </w:pPr>
      <w:r>
        <w:rPr>
          <w:sz w:val="22"/>
        </w:rPr>
        <w:t>UAB „Jondara“ planuojamos ūkinės veiklos metu biologiškai skaidžių atliekų tręšimui žemės ūkyje nenaudos.</w:t>
      </w:r>
    </w:p>
    <w:p w:rsidR="004D3F30" w:rsidRPr="00912DE6" w:rsidRDefault="004D3F30" w:rsidP="004D3F30">
      <w:pPr>
        <w:ind w:firstLine="567"/>
        <w:jc w:val="both"/>
        <w:rPr>
          <w:sz w:val="22"/>
        </w:rPr>
      </w:pPr>
      <w:r w:rsidRPr="00912DE6">
        <w:rPr>
          <w:sz w:val="22"/>
        </w:rPr>
        <w:t xml:space="preserve"> </w:t>
      </w:r>
    </w:p>
    <w:p w:rsidR="004D3F30" w:rsidRPr="00E56DDA" w:rsidRDefault="004D3F30" w:rsidP="004D3F30">
      <w:pPr>
        <w:ind w:firstLine="567"/>
        <w:jc w:val="both"/>
        <w:rPr>
          <w:b/>
          <w:sz w:val="22"/>
        </w:rPr>
      </w:pPr>
      <w:r w:rsidRPr="00E56DDA">
        <w:rPr>
          <w:b/>
          <w:sz w:val="22"/>
        </w:rPr>
        <w:t xml:space="preserve">22. Informacija apie laukų tręšimą mėšlu ir (ar) srutomis. </w:t>
      </w:r>
    </w:p>
    <w:p w:rsidR="004D3F30" w:rsidRDefault="00E56DDA" w:rsidP="004D3F30">
      <w:pPr>
        <w:ind w:firstLine="567"/>
        <w:jc w:val="both"/>
        <w:rPr>
          <w:sz w:val="22"/>
        </w:rPr>
      </w:pPr>
      <w:r>
        <w:rPr>
          <w:sz w:val="22"/>
        </w:rPr>
        <w:t>UAB „Jondara“ mėšlu ir srutomis laukų netręš.</w:t>
      </w:r>
    </w:p>
    <w:p w:rsidR="00E56DDA" w:rsidRPr="00912DE6" w:rsidRDefault="00E56DDA" w:rsidP="004D3F30">
      <w:pPr>
        <w:ind w:firstLine="567"/>
        <w:jc w:val="both"/>
        <w:rPr>
          <w:sz w:val="22"/>
        </w:rPr>
      </w:pPr>
    </w:p>
    <w:p w:rsidR="004D3F30" w:rsidRPr="00912DE6" w:rsidRDefault="004D3F30" w:rsidP="004D3F30">
      <w:pPr>
        <w:widowControl w:val="0"/>
        <w:ind w:firstLine="567"/>
        <w:jc w:val="center"/>
        <w:rPr>
          <w:b/>
          <w:sz w:val="22"/>
        </w:rPr>
      </w:pPr>
      <w:r w:rsidRPr="00912DE6">
        <w:rPr>
          <w:b/>
          <w:sz w:val="22"/>
        </w:rPr>
        <w:t>XI. NUMATOMAS ATLIEKŲ SUSIDARYMAS</w:t>
      </w:r>
      <w:r w:rsidRPr="00912DE6">
        <w:rPr>
          <w:sz w:val="22"/>
        </w:rPr>
        <w:t>,</w:t>
      </w:r>
      <w:r w:rsidRPr="00912DE6">
        <w:rPr>
          <w:b/>
          <w:sz w:val="22"/>
        </w:rPr>
        <w:t xml:space="preserve"> NAUDOJIMAS IR (AR) ŠALINIMAS</w:t>
      </w:r>
    </w:p>
    <w:p w:rsidR="004D3F30" w:rsidRPr="00912DE6" w:rsidRDefault="004D3F30" w:rsidP="004D3F30">
      <w:pPr>
        <w:widowControl w:val="0"/>
        <w:ind w:firstLine="567"/>
        <w:jc w:val="center"/>
        <w:rPr>
          <w:b/>
          <w:sz w:val="22"/>
        </w:rPr>
      </w:pPr>
    </w:p>
    <w:p w:rsidR="004D3F30" w:rsidRDefault="004D3F30" w:rsidP="004D3F30">
      <w:pPr>
        <w:tabs>
          <w:tab w:val="left" w:pos="0"/>
          <w:tab w:val="left" w:pos="426"/>
          <w:tab w:val="left" w:pos="1985"/>
          <w:tab w:val="left" w:pos="2835"/>
          <w:tab w:val="left" w:pos="3828"/>
          <w:tab w:val="left" w:pos="5245"/>
          <w:tab w:val="left" w:pos="6946"/>
        </w:tabs>
        <w:ind w:firstLine="567"/>
        <w:jc w:val="both"/>
        <w:rPr>
          <w:b/>
          <w:sz w:val="22"/>
        </w:rPr>
      </w:pPr>
      <w:r w:rsidRPr="000253A1">
        <w:rPr>
          <w:b/>
          <w:sz w:val="22"/>
        </w:rPr>
        <w:t>23. Atliekų susidarymas.</w:t>
      </w:r>
    </w:p>
    <w:p w:rsidR="00F02CEB" w:rsidRPr="00DB35CB" w:rsidRDefault="00DD1734" w:rsidP="004D3F30">
      <w:pPr>
        <w:tabs>
          <w:tab w:val="left" w:pos="0"/>
          <w:tab w:val="left" w:pos="426"/>
          <w:tab w:val="left" w:pos="1985"/>
          <w:tab w:val="left" w:pos="2835"/>
          <w:tab w:val="left" w:pos="3828"/>
          <w:tab w:val="left" w:pos="5245"/>
          <w:tab w:val="left" w:pos="6946"/>
        </w:tabs>
        <w:ind w:firstLine="567"/>
        <w:jc w:val="both"/>
        <w:rPr>
          <w:sz w:val="22"/>
        </w:rPr>
      </w:pPr>
      <w:r w:rsidRPr="00DB35CB">
        <w:rPr>
          <w:sz w:val="22"/>
        </w:rPr>
        <w:t xml:space="preserve">UAB „Jondara“ planuojamos ūkinės veiklos metu susidarys 1 025,28 t mėšlo. </w:t>
      </w:r>
      <w:r w:rsidR="00F02CEB" w:rsidRPr="00DB35CB">
        <w:rPr>
          <w:sz w:val="22"/>
        </w:rPr>
        <w:t>Paukštidėje susidarantis mėšlo kiekis apskaičiuojamas pagal pažangaus ūkininkavimo taisyklių ir patarimų (Kėdainiai, Vilainiai, 2000) 3.3 priedą – auginant 1000 broilerių ant gilaus kraiko per metus susidaro 7,9 t mėšlo, tai:</w:t>
      </w:r>
    </w:p>
    <w:p w:rsidR="00F02CEB" w:rsidRPr="00DB35CB" w:rsidRDefault="00F02CEB" w:rsidP="004D3F30">
      <w:pPr>
        <w:tabs>
          <w:tab w:val="left" w:pos="0"/>
          <w:tab w:val="left" w:pos="426"/>
          <w:tab w:val="left" w:pos="1985"/>
          <w:tab w:val="left" w:pos="2835"/>
          <w:tab w:val="left" w:pos="3828"/>
          <w:tab w:val="left" w:pos="5245"/>
          <w:tab w:val="left" w:pos="6946"/>
        </w:tabs>
        <w:ind w:firstLine="567"/>
        <w:jc w:val="both"/>
        <w:rPr>
          <w:sz w:val="22"/>
        </w:rPr>
      </w:pPr>
      <w:r w:rsidRPr="00DB35CB">
        <w:rPr>
          <w:sz w:val="22"/>
        </w:rPr>
        <w:t>1000 vnt. – 7,9 t – 365 d;</w:t>
      </w:r>
    </w:p>
    <w:p w:rsidR="00F02CEB" w:rsidRPr="00DB35CB" w:rsidRDefault="00F02CEB" w:rsidP="004D3F30">
      <w:pPr>
        <w:tabs>
          <w:tab w:val="left" w:pos="0"/>
          <w:tab w:val="left" w:pos="426"/>
          <w:tab w:val="left" w:pos="1985"/>
          <w:tab w:val="left" w:pos="2835"/>
          <w:tab w:val="left" w:pos="3828"/>
          <w:tab w:val="left" w:pos="5245"/>
          <w:tab w:val="left" w:pos="6946"/>
        </w:tabs>
        <w:ind w:firstLine="567"/>
        <w:jc w:val="both"/>
        <w:rPr>
          <w:sz w:val="22"/>
        </w:rPr>
      </w:pPr>
      <w:r w:rsidRPr="00DB35CB">
        <w:rPr>
          <w:sz w:val="22"/>
        </w:rPr>
        <w:t>1000 vnt. – 0,89 t – 40 d. (viščiukų – broilerių auginimo ciklas 38-40 parų);</w:t>
      </w:r>
    </w:p>
    <w:p w:rsidR="00F02CEB" w:rsidRPr="00DB35CB" w:rsidRDefault="00F02CEB" w:rsidP="004D3F30">
      <w:pPr>
        <w:tabs>
          <w:tab w:val="left" w:pos="0"/>
          <w:tab w:val="left" w:pos="426"/>
          <w:tab w:val="left" w:pos="1985"/>
          <w:tab w:val="left" w:pos="2835"/>
          <w:tab w:val="left" w:pos="3828"/>
          <w:tab w:val="left" w:pos="5245"/>
          <w:tab w:val="left" w:pos="6946"/>
        </w:tabs>
        <w:ind w:firstLine="567"/>
        <w:jc w:val="both"/>
        <w:rPr>
          <w:sz w:val="22"/>
        </w:rPr>
      </w:pPr>
      <w:r w:rsidRPr="00DB35CB">
        <w:rPr>
          <w:sz w:val="22"/>
        </w:rPr>
        <w:t>192 000 vnt/ - 170,88 t – 40 d.</w:t>
      </w:r>
    </w:p>
    <w:p w:rsidR="00F02CEB" w:rsidRPr="00DB35CB" w:rsidRDefault="00F02CEB" w:rsidP="004D3F30">
      <w:pPr>
        <w:tabs>
          <w:tab w:val="left" w:pos="0"/>
          <w:tab w:val="left" w:pos="426"/>
          <w:tab w:val="left" w:pos="1985"/>
          <w:tab w:val="left" w:pos="2835"/>
          <w:tab w:val="left" w:pos="3828"/>
          <w:tab w:val="left" w:pos="5245"/>
          <w:tab w:val="left" w:pos="6946"/>
        </w:tabs>
        <w:ind w:firstLine="567"/>
        <w:jc w:val="both"/>
        <w:rPr>
          <w:sz w:val="22"/>
        </w:rPr>
      </w:pPr>
      <w:r w:rsidRPr="00DB35CB">
        <w:rPr>
          <w:sz w:val="22"/>
        </w:rPr>
        <w:t>Iš viso per metus planuojama išauginti 6 ciklus, tai</w:t>
      </w:r>
      <w:r w:rsidR="00DB35CB">
        <w:rPr>
          <w:sz w:val="22"/>
        </w:rPr>
        <w:t xml:space="preserve"> iš viso per metus susidarantis mėšlo kiekis</w:t>
      </w:r>
      <w:r w:rsidRPr="00DB35CB">
        <w:rPr>
          <w:sz w:val="22"/>
        </w:rPr>
        <w:t>:</w:t>
      </w:r>
    </w:p>
    <w:p w:rsidR="00DB35CB" w:rsidRPr="00DB35CB" w:rsidRDefault="00F02CEB" w:rsidP="00DB35CB">
      <w:pPr>
        <w:tabs>
          <w:tab w:val="left" w:pos="0"/>
          <w:tab w:val="left" w:pos="426"/>
          <w:tab w:val="left" w:pos="1985"/>
          <w:tab w:val="left" w:pos="2835"/>
          <w:tab w:val="left" w:pos="3828"/>
          <w:tab w:val="left" w:pos="5245"/>
          <w:tab w:val="left" w:pos="6946"/>
        </w:tabs>
        <w:ind w:firstLine="567"/>
        <w:jc w:val="both"/>
        <w:rPr>
          <w:sz w:val="22"/>
        </w:rPr>
      </w:pPr>
      <w:r w:rsidRPr="00230F6F">
        <w:rPr>
          <w:sz w:val="22"/>
        </w:rPr>
        <w:t>1 152 000 vnt.</w:t>
      </w:r>
      <w:r w:rsidRPr="00DB35CB">
        <w:rPr>
          <w:sz w:val="22"/>
        </w:rPr>
        <w:t xml:space="preserve"> – </w:t>
      </w:r>
      <w:r w:rsidRPr="00230F6F">
        <w:rPr>
          <w:b/>
          <w:sz w:val="22"/>
        </w:rPr>
        <w:t>1 025,28 t</w:t>
      </w:r>
      <w:r w:rsidRPr="00DB35CB">
        <w:rPr>
          <w:sz w:val="22"/>
        </w:rPr>
        <w:t xml:space="preserve"> – 40 d x 6 </w:t>
      </w:r>
    </w:p>
    <w:p w:rsidR="00F02CEB" w:rsidRPr="00DB35CB" w:rsidRDefault="00DB35CB" w:rsidP="004D3F30">
      <w:pPr>
        <w:tabs>
          <w:tab w:val="left" w:pos="0"/>
          <w:tab w:val="left" w:pos="426"/>
          <w:tab w:val="left" w:pos="1985"/>
          <w:tab w:val="left" w:pos="2835"/>
          <w:tab w:val="left" w:pos="3828"/>
          <w:tab w:val="left" w:pos="5245"/>
          <w:tab w:val="left" w:pos="6946"/>
        </w:tabs>
        <w:ind w:firstLine="567"/>
        <w:jc w:val="both"/>
        <w:rPr>
          <w:sz w:val="22"/>
        </w:rPr>
      </w:pPr>
      <w:r w:rsidRPr="00DB35CB">
        <w:rPr>
          <w:sz w:val="22"/>
          <w:szCs w:val="22"/>
          <w:lang w:val="pt-BR"/>
        </w:rPr>
        <w:t xml:space="preserve">Vadovaujantis LR Aplinkos ministro ir žemės ūkio ministro 2005 m. liepos 14 d. Nr. D1-367 / </w:t>
      </w:r>
      <w:r w:rsidRPr="00DB35CB">
        <w:rPr>
          <w:sz w:val="22"/>
          <w:szCs w:val="22"/>
          <w:lang w:val="sv-SE"/>
        </w:rPr>
        <w:t xml:space="preserve"> </w:t>
      </w:r>
      <w:r w:rsidRPr="00DB35CB">
        <w:rPr>
          <w:sz w:val="22"/>
          <w:szCs w:val="22"/>
          <w:lang w:val="pt-BR"/>
        </w:rPr>
        <w:t xml:space="preserve">3D-342   įsakymu „ </w:t>
      </w:r>
      <w:r w:rsidRPr="00DB35CB">
        <w:rPr>
          <w:bCs/>
          <w:sz w:val="22"/>
          <w:szCs w:val="22"/>
          <w:lang w:val="pt-BR"/>
        </w:rPr>
        <w:t>Dėl aplinkosaugos reikalavimų mėšlui tvarkyti patvirtinimo“</w:t>
      </w:r>
      <w:r w:rsidRPr="00DB35CB">
        <w:rPr>
          <w:sz w:val="22"/>
          <w:szCs w:val="22"/>
          <w:lang w:val="sv-SE"/>
        </w:rPr>
        <w:t xml:space="preserve"> </w:t>
      </w:r>
      <w:r w:rsidRPr="00DB35CB">
        <w:rPr>
          <w:bCs/>
          <w:sz w:val="22"/>
          <w:szCs w:val="22"/>
          <w:lang w:val="sv-SE"/>
        </w:rPr>
        <w:t>(</w:t>
      </w:r>
      <w:r w:rsidRPr="00DB35CB">
        <w:rPr>
          <w:iCs/>
          <w:sz w:val="22"/>
          <w:szCs w:val="22"/>
          <w:lang w:val="sv-SE"/>
        </w:rPr>
        <w:t xml:space="preserve"> Žin., 2007, Nr. 68-2689, žin., </w:t>
      </w:r>
      <w:r w:rsidRPr="00DB35CB">
        <w:rPr>
          <w:bCs/>
          <w:sz w:val="22"/>
          <w:szCs w:val="22"/>
          <w:lang w:val="sv-SE"/>
        </w:rPr>
        <w:t>2010,  Nr. 85-4492</w:t>
      </w:r>
      <w:r w:rsidRPr="00DB35CB">
        <w:rPr>
          <w:rFonts w:ascii="Tahoma" w:hAnsi="Tahoma" w:cs="Tahoma"/>
          <w:bCs/>
          <w:sz w:val="22"/>
          <w:szCs w:val="22"/>
          <w:lang w:val="sv-SE"/>
        </w:rPr>
        <w:t> </w:t>
      </w:r>
      <w:r w:rsidRPr="00DB35CB">
        <w:rPr>
          <w:rFonts w:ascii="Tahoma" w:hAnsi="Tahoma" w:cs="Tahoma"/>
          <w:sz w:val="22"/>
          <w:szCs w:val="22"/>
          <w:lang w:val="sv-SE"/>
        </w:rPr>
        <w:t> </w:t>
      </w:r>
      <w:r w:rsidRPr="00DB35CB">
        <w:rPr>
          <w:iCs/>
          <w:sz w:val="22"/>
          <w:szCs w:val="22"/>
          <w:lang w:val="sv-SE"/>
        </w:rPr>
        <w:t xml:space="preserve">) 11 punktu </w:t>
      </w:r>
      <w:r w:rsidR="00F02CEB" w:rsidRPr="00DB35CB">
        <w:rPr>
          <w:sz w:val="22"/>
        </w:rPr>
        <w:t>UAB „Jondara“ bus įrengta mėšlidė, kuri talpins paukščių 6 mėnesių mėšlą</w:t>
      </w:r>
      <w:r>
        <w:rPr>
          <w:sz w:val="22"/>
        </w:rPr>
        <w:t xml:space="preserve"> (t. y. </w:t>
      </w:r>
      <w:r>
        <w:rPr>
          <w:lang w:val="sv-SE"/>
        </w:rPr>
        <w:t>512,64 t)</w:t>
      </w:r>
      <w:r w:rsidR="00F02CEB" w:rsidRPr="00DB35CB">
        <w:rPr>
          <w:sz w:val="22"/>
        </w:rPr>
        <w:t xml:space="preserve">. Planuojama, kad mėšlas bus kaupiamas vienoje iš paukštidžių, kurios parametrai 21 m x 80 m. </w:t>
      </w:r>
    </w:p>
    <w:p w:rsidR="00504462" w:rsidRPr="004411E6" w:rsidRDefault="00F02CEB" w:rsidP="004D3F30">
      <w:pPr>
        <w:tabs>
          <w:tab w:val="left" w:pos="0"/>
          <w:tab w:val="left" w:pos="426"/>
          <w:tab w:val="left" w:pos="1985"/>
          <w:tab w:val="left" w:pos="2835"/>
          <w:tab w:val="left" w:pos="3828"/>
          <w:tab w:val="left" w:pos="5245"/>
          <w:tab w:val="left" w:pos="6946"/>
        </w:tabs>
        <w:ind w:firstLine="567"/>
        <w:jc w:val="both"/>
        <w:rPr>
          <w:i/>
          <w:sz w:val="22"/>
          <w:szCs w:val="22"/>
        </w:rPr>
      </w:pPr>
      <w:r>
        <w:rPr>
          <w:b/>
          <w:sz w:val="22"/>
        </w:rPr>
        <w:t xml:space="preserve"> </w:t>
      </w:r>
      <w:r w:rsidR="00DB35CB" w:rsidRPr="00DB35CB">
        <w:rPr>
          <w:sz w:val="22"/>
          <w:szCs w:val="22"/>
        </w:rPr>
        <w:t xml:space="preserve">Susidaręs mėšlas pagal pasirašytas sutartis bus perduodamas ŽŪB „Dubičiai“ ūkio laukų tręšimui. </w:t>
      </w:r>
      <w:r w:rsidR="00DB35CB" w:rsidRPr="00DB35CB">
        <w:rPr>
          <w:sz w:val="22"/>
          <w:szCs w:val="22"/>
          <w:lang w:val="sv-SE"/>
        </w:rPr>
        <w:t>V</w:t>
      </w:r>
      <w:r w:rsidR="00DB35CB" w:rsidRPr="00DB35CB">
        <w:rPr>
          <w:sz w:val="22"/>
          <w:szCs w:val="22"/>
          <w:lang w:val="pt-BR"/>
        </w:rPr>
        <w:t>adovaujantis LR  Aplinkos ministro ir  LR Žemės ūkio ministro 2005 m. liepos 14 d. įsakymu Nr. D1-367 / 3D-342  „Dėl aplinkosaugos reikalavimų mėšlui tvarkyti patvirtinimo“ (</w:t>
      </w:r>
      <w:r w:rsidR="00DB35CB" w:rsidRPr="00DB35CB">
        <w:rPr>
          <w:iCs/>
          <w:sz w:val="22"/>
          <w:szCs w:val="22"/>
          <w:lang w:val="pt-BR"/>
        </w:rPr>
        <w:t xml:space="preserve">Žin., 2007, Nr. 68-2689, žin., </w:t>
      </w:r>
      <w:r w:rsidR="00DB35CB" w:rsidRPr="00DB35CB">
        <w:rPr>
          <w:bCs/>
          <w:sz w:val="22"/>
          <w:szCs w:val="22"/>
          <w:lang w:val="pt-BR"/>
        </w:rPr>
        <w:t xml:space="preserve">2010,  Nr. </w:t>
      </w:r>
      <w:r w:rsidR="00DB35CB" w:rsidRPr="00DB35CB">
        <w:rPr>
          <w:bCs/>
          <w:sz w:val="22"/>
          <w:szCs w:val="22"/>
          <w:lang w:val="pt-BR"/>
        </w:rPr>
        <w:lastRenderedPageBreak/>
        <w:t>85-4492</w:t>
      </w:r>
      <w:r w:rsidR="00DB35CB" w:rsidRPr="00DB35CB">
        <w:rPr>
          <w:rFonts w:ascii="Tahoma" w:hAnsi="Tahoma" w:cs="Tahoma"/>
          <w:bCs/>
          <w:sz w:val="22"/>
          <w:szCs w:val="22"/>
          <w:lang w:val="pt-BR"/>
        </w:rPr>
        <w:t> </w:t>
      </w:r>
      <w:r w:rsidR="00DB35CB" w:rsidRPr="00DB35CB">
        <w:rPr>
          <w:rFonts w:ascii="Tahoma" w:hAnsi="Tahoma" w:cs="Tahoma"/>
          <w:sz w:val="22"/>
          <w:szCs w:val="22"/>
          <w:lang w:val="pt-BR"/>
        </w:rPr>
        <w:t> </w:t>
      </w:r>
      <w:r w:rsidR="00DB35CB" w:rsidRPr="00DB35CB">
        <w:rPr>
          <w:iCs/>
          <w:sz w:val="22"/>
          <w:szCs w:val="22"/>
          <w:lang w:val="pt-BR"/>
        </w:rPr>
        <w:t>) planuojamam mėšlo kiekiui išbarstyti reiks 276,48 ha (1 152 000 vnt ×0,00024 ha)</w:t>
      </w:r>
      <w:r w:rsidR="00DB35CB" w:rsidRPr="00DB35CB">
        <w:rPr>
          <w:sz w:val="22"/>
          <w:szCs w:val="22"/>
          <w:lang w:val="pt-BR"/>
        </w:rPr>
        <w:t>.</w:t>
      </w:r>
      <w:r w:rsidR="004411E6">
        <w:rPr>
          <w:sz w:val="22"/>
          <w:szCs w:val="22"/>
          <w:lang w:val="pt-BR"/>
        </w:rPr>
        <w:t xml:space="preserve"> </w:t>
      </w:r>
      <w:r w:rsidR="004411E6" w:rsidRPr="004411E6">
        <w:rPr>
          <w:i/>
          <w:sz w:val="22"/>
          <w:szCs w:val="22"/>
          <w:lang w:val="pt-BR"/>
        </w:rPr>
        <w:t xml:space="preserve">Organinių antrinių žaliavų pirkimo – pardavimo sutartis Nr. 2012/04-27 pateikta paraiškos priede Nr. 11. </w:t>
      </w:r>
      <w:r w:rsidR="004411E6">
        <w:rPr>
          <w:i/>
          <w:sz w:val="22"/>
          <w:szCs w:val="22"/>
          <w:lang w:val="pt-BR"/>
        </w:rPr>
        <w:t>Raštas pateiktas paraiškos priede Nr. 12.</w:t>
      </w:r>
    </w:p>
    <w:p w:rsidR="004D3F30" w:rsidRDefault="004D3F30" w:rsidP="004D3F30">
      <w:pPr>
        <w:tabs>
          <w:tab w:val="left" w:pos="0"/>
          <w:tab w:val="left" w:pos="426"/>
          <w:tab w:val="left" w:pos="1985"/>
          <w:tab w:val="left" w:pos="2835"/>
          <w:tab w:val="left" w:pos="3828"/>
          <w:tab w:val="left" w:pos="5245"/>
          <w:tab w:val="left" w:pos="6946"/>
        </w:tabs>
        <w:ind w:firstLine="567"/>
        <w:jc w:val="both"/>
        <w:rPr>
          <w:b/>
          <w:sz w:val="22"/>
        </w:rPr>
      </w:pPr>
      <w:r w:rsidRPr="007563A0">
        <w:rPr>
          <w:b/>
          <w:sz w:val="22"/>
        </w:rPr>
        <w:t>23.1. Numatomos atliekų prevencijos priemonės ir kitos priemonės, užtikrinančios įmonėje susidarančių atliekų tvarkymą laikantis nustatytų atliekų tvarkymo principų bei visuomenės sveikatos ir aplinkos apsaugą.</w:t>
      </w:r>
    </w:p>
    <w:p w:rsidR="00DB35CB" w:rsidRPr="00DF4984" w:rsidRDefault="00DF4984" w:rsidP="004D3F30">
      <w:pPr>
        <w:tabs>
          <w:tab w:val="left" w:pos="0"/>
          <w:tab w:val="left" w:pos="426"/>
          <w:tab w:val="left" w:pos="1985"/>
          <w:tab w:val="left" w:pos="2835"/>
          <w:tab w:val="left" w:pos="3828"/>
          <w:tab w:val="left" w:pos="5245"/>
          <w:tab w:val="left" w:pos="6946"/>
        </w:tabs>
        <w:ind w:firstLine="567"/>
        <w:jc w:val="both"/>
        <w:rPr>
          <w:sz w:val="22"/>
        </w:rPr>
      </w:pPr>
      <w:r w:rsidRPr="00DF4984">
        <w:rPr>
          <w:sz w:val="22"/>
        </w:rPr>
        <w:t>UAB „Jondara“ planuojamos ūkinės veiklos metu susidariusios atliekos bus rūšiuojamos ir laikomos atskirai sandariuose konteineriuose, pažymėtuose pavojingumą nurodančiomis etiketėmis. Atliekų laikymo talpos bus atsparios atliekų poveikiui. Ūkinės veiklos metu susidariusios nepavojingosios atliekos iki perdavimo įmonėms turinčioms teisę tvarkyti atitinkamas atliekas bus laikomos ne ilgiau kaip metus, o pavojingosios – ne ilgiau kaip 6 mėn.</w:t>
      </w:r>
    </w:p>
    <w:p w:rsidR="00DF4984" w:rsidRPr="00DF4984" w:rsidRDefault="00DF4984" w:rsidP="004D3F30">
      <w:pPr>
        <w:tabs>
          <w:tab w:val="left" w:pos="0"/>
          <w:tab w:val="left" w:pos="426"/>
          <w:tab w:val="left" w:pos="1985"/>
          <w:tab w:val="left" w:pos="2835"/>
          <w:tab w:val="left" w:pos="3828"/>
          <w:tab w:val="left" w:pos="5245"/>
          <w:tab w:val="left" w:pos="6946"/>
        </w:tabs>
        <w:ind w:firstLine="567"/>
        <w:jc w:val="both"/>
        <w:rPr>
          <w:sz w:val="22"/>
        </w:rPr>
      </w:pPr>
      <w:r w:rsidRPr="00DF4984">
        <w:rPr>
          <w:sz w:val="22"/>
        </w:rPr>
        <w:t xml:space="preserve">Komunalinės atliekos bus tvarkomos pagal savivaldybės organizuojamą komunalinių atliekų tvarkymo sistemą. </w:t>
      </w:r>
    </w:p>
    <w:p w:rsidR="00DF4984" w:rsidRDefault="00DF4984" w:rsidP="004D3F30">
      <w:pPr>
        <w:tabs>
          <w:tab w:val="left" w:pos="0"/>
          <w:tab w:val="left" w:pos="426"/>
          <w:tab w:val="left" w:pos="1985"/>
          <w:tab w:val="left" w:pos="2835"/>
          <w:tab w:val="left" w:pos="3828"/>
          <w:tab w:val="left" w:pos="5245"/>
          <w:tab w:val="left" w:pos="6946"/>
        </w:tabs>
        <w:ind w:firstLine="567"/>
        <w:jc w:val="both"/>
        <w:rPr>
          <w:sz w:val="22"/>
        </w:rPr>
      </w:pPr>
      <w:r w:rsidRPr="00DF4984">
        <w:rPr>
          <w:sz w:val="22"/>
        </w:rPr>
        <w:t xml:space="preserve">Viščiukų – broilerių auginimo metu susidaręs mėšlas bus laikomas mėšlidėje ir perduodamas žemės ūkio bendrovėms ūkio laukų tręšimui. </w:t>
      </w:r>
    </w:p>
    <w:p w:rsidR="00DF4984" w:rsidRDefault="00DF4984" w:rsidP="004D3F30">
      <w:pPr>
        <w:tabs>
          <w:tab w:val="left" w:pos="0"/>
          <w:tab w:val="left" w:pos="426"/>
          <w:tab w:val="left" w:pos="1985"/>
          <w:tab w:val="left" w:pos="2835"/>
          <w:tab w:val="left" w:pos="3828"/>
          <w:tab w:val="left" w:pos="5245"/>
          <w:tab w:val="left" w:pos="6946"/>
        </w:tabs>
        <w:ind w:firstLine="567"/>
        <w:jc w:val="both"/>
        <w:rPr>
          <w:sz w:val="22"/>
        </w:rPr>
      </w:pPr>
      <w:r w:rsidRPr="001D71BD">
        <w:rPr>
          <w:sz w:val="22"/>
        </w:rPr>
        <w:t>Paukščių lavonai iš paukštidžių bus surenkami kiekvieną dieną ir laikomi specialiuose konteineriuose – laikantis veterinarinių reikalavimų, iki išvežimo (1-2 kartus per savaitę). Kritusių paukščių lavonai pagal pasirašytas sutartis bus perduodami UAB „Rietavo veterinarijos sanitarija“.</w:t>
      </w:r>
    </w:p>
    <w:p w:rsidR="00DF4984" w:rsidRPr="00DF4984" w:rsidRDefault="00DF4984" w:rsidP="004D3F30">
      <w:pPr>
        <w:tabs>
          <w:tab w:val="left" w:pos="0"/>
          <w:tab w:val="left" w:pos="426"/>
          <w:tab w:val="left" w:pos="1985"/>
          <w:tab w:val="left" w:pos="2835"/>
          <w:tab w:val="left" w:pos="3828"/>
          <w:tab w:val="left" w:pos="5245"/>
          <w:tab w:val="left" w:pos="6946"/>
        </w:tabs>
        <w:ind w:firstLine="567"/>
        <w:jc w:val="both"/>
        <w:rPr>
          <w:sz w:val="22"/>
        </w:rPr>
      </w:pPr>
    </w:p>
    <w:p w:rsidR="004D3F30" w:rsidRPr="000253A1" w:rsidRDefault="004D3F30" w:rsidP="004D3F30">
      <w:pPr>
        <w:tabs>
          <w:tab w:val="left" w:pos="0"/>
          <w:tab w:val="left" w:pos="426"/>
          <w:tab w:val="left" w:pos="1985"/>
          <w:tab w:val="left" w:pos="2835"/>
          <w:tab w:val="left" w:pos="3828"/>
          <w:tab w:val="left" w:pos="5245"/>
          <w:tab w:val="left" w:pos="6946"/>
        </w:tabs>
        <w:ind w:firstLine="567"/>
        <w:jc w:val="both"/>
        <w:rPr>
          <w:b/>
          <w:sz w:val="22"/>
        </w:rPr>
      </w:pPr>
      <w:r w:rsidRPr="000253A1">
        <w:rPr>
          <w:b/>
          <w:sz w:val="22"/>
        </w:rPr>
        <w:t>23 lentelė.</w:t>
      </w:r>
      <w:r w:rsidRPr="000253A1">
        <w:rPr>
          <w:b/>
          <w:bCs/>
          <w:sz w:val="22"/>
        </w:rPr>
        <w:t xml:space="preserve"> </w:t>
      </w:r>
      <w:r w:rsidRPr="000253A1">
        <w:rPr>
          <w:b/>
          <w:color w:val="000000"/>
          <w:sz w:val="22"/>
        </w:rPr>
        <w:t>Numatomas susidarančių atliekų kiekis</w:t>
      </w:r>
    </w:p>
    <w:p w:rsidR="004D3F30" w:rsidRPr="00912DE6" w:rsidRDefault="004D3F30" w:rsidP="004D3F30">
      <w:pPr>
        <w:ind w:firstLine="567"/>
        <w:jc w:val="both"/>
        <w:rPr>
          <w:sz w:val="22"/>
        </w:rPr>
      </w:pPr>
    </w:p>
    <w:p w:rsidR="004D3F30" w:rsidRPr="00912DE6" w:rsidRDefault="004D3F30" w:rsidP="004D3F30">
      <w:pPr>
        <w:jc w:val="both"/>
        <w:rPr>
          <w:sz w:val="22"/>
          <w:u w:val="single"/>
        </w:rPr>
      </w:pPr>
      <w:r w:rsidRPr="00912DE6">
        <w:rPr>
          <w:sz w:val="22"/>
        </w:rPr>
        <w:t>Įrenginio pavadinimas</w:t>
      </w:r>
      <w:r w:rsidRPr="000253A1">
        <w:rPr>
          <w:sz w:val="22"/>
          <w:u w:val="single"/>
        </w:rPr>
        <w:t xml:space="preserve"> </w:t>
      </w:r>
      <w:r w:rsidR="000253A1" w:rsidRPr="000253A1">
        <w:rPr>
          <w:sz w:val="22"/>
          <w:u w:val="single"/>
        </w:rPr>
        <w:t>Paukštynas</w:t>
      </w:r>
    </w:p>
    <w:p w:rsidR="004D3F30" w:rsidRPr="00912DE6" w:rsidRDefault="004D3F30" w:rsidP="004D3F30">
      <w:pPr>
        <w:jc w:val="both"/>
        <w:rPr>
          <w:sz w:val="18"/>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3364"/>
        <w:gridCol w:w="2265"/>
        <w:gridCol w:w="1704"/>
        <w:gridCol w:w="2126"/>
        <w:gridCol w:w="2410"/>
        <w:gridCol w:w="1701"/>
      </w:tblGrid>
      <w:tr w:rsidR="004D3F30" w:rsidRPr="007B3329" w:rsidTr="001863E4">
        <w:trPr>
          <w:cantSplit/>
        </w:trPr>
        <w:tc>
          <w:tcPr>
            <w:tcW w:w="8472" w:type="dxa"/>
            <w:gridSpan w:val="4"/>
            <w:tcBorders>
              <w:top w:val="single" w:sz="4" w:space="0" w:color="auto"/>
              <w:left w:val="single" w:sz="4" w:space="0" w:color="auto"/>
              <w:bottom w:val="single" w:sz="4" w:space="0" w:color="auto"/>
              <w:right w:val="single" w:sz="4" w:space="0" w:color="auto"/>
            </w:tcBorders>
          </w:tcPr>
          <w:p w:rsidR="004D3F30" w:rsidRPr="007B3329" w:rsidRDefault="004D3F30" w:rsidP="001863E4">
            <w:pPr>
              <w:tabs>
                <w:tab w:val="left" w:pos="0"/>
                <w:tab w:val="left" w:pos="426"/>
                <w:tab w:val="left" w:pos="1985"/>
                <w:tab w:val="left" w:pos="2835"/>
                <w:tab w:val="left" w:pos="3828"/>
                <w:tab w:val="left" w:pos="5245"/>
                <w:tab w:val="left" w:pos="6946"/>
              </w:tabs>
              <w:jc w:val="center"/>
            </w:pPr>
            <w:r w:rsidRPr="007B3329">
              <w:rPr>
                <w:sz w:val="22"/>
                <w:szCs w:val="22"/>
              </w:rPr>
              <w:t>Atliekos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D3F30" w:rsidRPr="007B3329" w:rsidRDefault="004D3F30" w:rsidP="001863E4">
            <w:pPr>
              <w:tabs>
                <w:tab w:val="left" w:pos="0"/>
                <w:tab w:val="left" w:pos="426"/>
                <w:tab w:val="left" w:pos="1985"/>
                <w:tab w:val="left" w:pos="2835"/>
                <w:tab w:val="left" w:pos="3828"/>
                <w:tab w:val="left" w:pos="5245"/>
                <w:tab w:val="left" w:pos="6946"/>
              </w:tabs>
              <w:jc w:val="center"/>
            </w:pPr>
            <w:r w:rsidRPr="007B3329">
              <w:rPr>
                <w:sz w:val="22"/>
                <w:szCs w:val="22"/>
              </w:rPr>
              <w:t>Atliekų susidarymo šaltinis technologiniame procese</w:t>
            </w:r>
          </w:p>
        </w:tc>
        <w:tc>
          <w:tcPr>
            <w:tcW w:w="2410" w:type="dxa"/>
            <w:tcBorders>
              <w:top w:val="single" w:sz="4" w:space="0" w:color="auto"/>
              <w:left w:val="single" w:sz="4" w:space="0" w:color="auto"/>
              <w:bottom w:val="single" w:sz="4" w:space="0" w:color="auto"/>
              <w:right w:val="single" w:sz="4" w:space="0" w:color="auto"/>
            </w:tcBorders>
            <w:vAlign w:val="center"/>
          </w:tcPr>
          <w:p w:rsidR="004D3F30" w:rsidRPr="007B3329" w:rsidRDefault="004D3F30" w:rsidP="001863E4">
            <w:pPr>
              <w:tabs>
                <w:tab w:val="left" w:pos="0"/>
                <w:tab w:val="left" w:pos="426"/>
                <w:tab w:val="left" w:pos="1985"/>
                <w:tab w:val="left" w:pos="2835"/>
                <w:tab w:val="left" w:pos="3828"/>
                <w:tab w:val="left" w:pos="5245"/>
                <w:tab w:val="left" w:pos="6946"/>
              </w:tabs>
              <w:jc w:val="center"/>
            </w:pPr>
            <w:r w:rsidRPr="007B3329">
              <w:rPr>
                <w:sz w:val="22"/>
                <w:szCs w:val="22"/>
              </w:rPr>
              <w:t>Susidarymas</w:t>
            </w:r>
          </w:p>
        </w:tc>
        <w:tc>
          <w:tcPr>
            <w:tcW w:w="1701" w:type="dxa"/>
            <w:tcBorders>
              <w:top w:val="single" w:sz="4" w:space="0" w:color="auto"/>
              <w:left w:val="single" w:sz="4" w:space="0" w:color="auto"/>
              <w:bottom w:val="single" w:sz="4" w:space="0" w:color="auto"/>
              <w:right w:val="single" w:sz="4" w:space="0" w:color="auto"/>
            </w:tcBorders>
          </w:tcPr>
          <w:p w:rsidR="004D3F30" w:rsidRPr="007B3329" w:rsidRDefault="004D3F30" w:rsidP="001863E4">
            <w:pPr>
              <w:tabs>
                <w:tab w:val="left" w:pos="0"/>
                <w:tab w:val="left" w:pos="426"/>
                <w:tab w:val="left" w:pos="1985"/>
                <w:tab w:val="left" w:pos="2835"/>
                <w:tab w:val="left" w:pos="3828"/>
                <w:tab w:val="left" w:pos="5245"/>
                <w:tab w:val="left" w:pos="6946"/>
              </w:tabs>
              <w:jc w:val="center"/>
            </w:pPr>
            <w:r w:rsidRPr="007B3329">
              <w:rPr>
                <w:sz w:val="22"/>
                <w:szCs w:val="22"/>
              </w:rPr>
              <w:t>Tvarkymas</w:t>
            </w:r>
          </w:p>
        </w:tc>
      </w:tr>
      <w:tr w:rsidR="004D3F30" w:rsidRPr="007B3329" w:rsidTr="001863E4">
        <w:trPr>
          <w:cantSplit/>
        </w:trPr>
        <w:tc>
          <w:tcPr>
            <w:tcW w:w="1139" w:type="dxa"/>
            <w:tcBorders>
              <w:top w:val="single" w:sz="4" w:space="0" w:color="auto"/>
              <w:left w:val="single" w:sz="4" w:space="0" w:color="auto"/>
              <w:bottom w:val="single" w:sz="4" w:space="0" w:color="auto"/>
              <w:right w:val="single" w:sz="4" w:space="0" w:color="auto"/>
            </w:tcBorders>
            <w:vAlign w:val="center"/>
          </w:tcPr>
          <w:p w:rsidR="004D3F30" w:rsidRPr="007B3329" w:rsidRDefault="004D3F30" w:rsidP="001863E4">
            <w:pPr>
              <w:tabs>
                <w:tab w:val="left" w:pos="0"/>
                <w:tab w:val="left" w:pos="426"/>
                <w:tab w:val="left" w:pos="1985"/>
                <w:tab w:val="left" w:pos="2835"/>
                <w:tab w:val="left" w:pos="3828"/>
                <w:tab w:val="left" w:pos="5245"/>
                <w:tab w:val="left" w:pos="6946"/>
              </w:tabs>
              <w:jc w:val="center"/>
              <w:rPr>
                <w:vertAlign w:val="superscript"/>
              </w:rPr>
            </w:pPr>
            <w:r w:rsidRPr="007B3329">
              <w:rPr>
                <w:sz w:val="22"/>
                <w:szCs w:val="22"/>
              </w:rPr>
              <w:t>Kodas</w:t>
            </w:r>
          </w:p>
        </w:tc>
        <w:tc>
          <w:tcPr>
            <w:tcW w:w="3364" w:type="dxa"/>
            <w:tcBorders>
              <w:top w:val="single" w:sz="4" w:space="0" w:color="auto"/>
              <w:left w:val="single" w:sz="4" w:space="0" w:color="auto"/>
              <w:bottom w:val="single" w:sz="4" w:space="0" w:color="auto"/>
              <w:right w:val="single" w:sz="4" w:space="0" w:color="auto"/>
            </w:tcBorders>
            <w:vAlign w:val="center"/>
          </w:tcPr>
          <w:p w:rsidR="004D3F30" w:rsidRPr="007B3329" w:rsidRDefault="004D3F30" w:rsidP="001863E4">
            <w:pPr>
              <w:tabs>
                <w:tab w:val="left" w:pos="0"/>
                <w:tab w:val="left" w:pos="426"/>
                <w:tab w:val="left" w:pos="1985"/>
                <w:tab w:val="left" w:pos="2835"/>
                <w:tab w:val="left" w:pos="3828"/>
                <w:tab w:val="left" w:pos="5245"/>
                <w:tab w:val="left" w:pos="6946"/>
              </w:tabs>
              <w:jc w:val="center"/>
            </w:pPr>
            <w:r w:rsidRPr="007B3329">
              <w:rPr>
                <w:sz w:val="22"/>
                <w:szCs w:val="22"/>
              </w:rPr>
              <w:t>Pavadinimas</w:t>
            </w:r>
          </w:p>
        </w:tc>
        <w:tc>
          <w:tcPr>
            <w:tcW w:w="2265" w:type="dxa"/>
            <w:tcBorders>
              <w:top w:val="single" w:sz="4" w:space="0" w:color="auto"/>
              <w:left w:val="single" w:sz="4" w:space="0" w:color="auto"/>
              <w:bottom w:val="single" w:sz="4" w:space="0" w:color="auto"/>
              <w:right w:val="single" w:sz="4" w:space="0" w:color="auto"/>
            </w:tcBorders>
          </w:tcPr>
          <w:p w:rsidR="004D3F30" w:rsidRPr="007B3329" w:rsidRDefault="004D3F30" w:rsidP="001863E4">
            <w:pPr>
              <w:tabs>
                <w:tab w:val="left" w:pos="0"/>
                <w:tab w:val="left" w:pos="426"/>
                <w:tab w:val="left" w:pos="1985"/>
                <w:tab w:val="left" w:pos="2835"/>
                <w:tab w:val="left" w:pos="3828"/>
                <w:tab w:val="left" w:pos="5245"/>
                <w:tab w:val="left" w:pos="6946"/>
              </w:tabs>
              <w:jc w:val="center"/>
            </w:pPr>
            <w:r w:rsidRPr="007B3329">
              <w:rPr>
                <w:sz w:val="22"/>
                <w:szCs w:val="22"/>
              </w:rPr>
              <w:t>Patikslintas apibūdinimas</w:t>
            </w:r>
          </w:p>
        </w:tc>
        <w:tc>
          <w:tcPr>
            <w:tcW w:w="1704" w:type="dxa"/>
            <w:tcBorders>
              <w:top w:val="single" w:sz="4" w:space="0" w:color="auto"/>
              <w:left w:val="single" w:sz="4" w:space="0" w:color="auto"/>
              <w:bottom w:val="single" w:sz="4" w:space="0" w:color="auto"/>
              <w:right w:val="single" w:sz="4" w:space="0" w:color="auto"/>
            </w:tcBorders>
            <w:vAlign w:val="center"/>
          </w:tcPr>
          <w:p w:rsidR="004D3F30" w:rsidRPr="007B3329" w:rsidRDefault="004D3F30" w:rsidP="001863E4">
            <w:pPr>
              <w:tabs>
                <w:tab w:val="left" w:pos="0"/>
                <w:tab w:val="left" w:pos="426"/>
                <w:tab w:val="left" w:pos="1985"/>
                <w:tab w:val="left" w:pos="2835"/>
                <w:tab w:val="left" w:pos="3828"/>
                <w:tab w:val="left" w:pos="5245"/>
                <w:tab w:val="left" w:pos="6946"/>
              </w:tabs>
              <w:jc w:val="center"/>
              <w:rPr>
                <w:vertAlign w:val="superscript"/>
              </w:rPr>
            </w:pPr>
            <w:r w:rsidRPr="007B3329">
              <w:rPr>
                <w:sz w:val="22"/>
                <w:szCs w:val="22"/>
              </w:rPr>
              <w:t>Pavojingumas</w:t>
            </w:r>
          </w:p>
        </w:tc>
        <w:tc>
          <w:tcPr>
            <w:tcW w:w="2126" w:type="dxa"/>
            <w:vMerge/>
            <w:tcBorders>
              <w:top w:val="single" w:sz="4" w:space="0" w:color="auto"/>
              <w:left w:val="single" w:sz="4" w:space="0" w:color="auto"/>
              <w:bottom w:val="single" w:sz="4" w:space="0" w:color="auto"/>
              <w:right w:val="single" w:sz="4" w:space="0" w:color="auto"/>
            </w:tcBorders>
            <w:vAlign w:val="center"/>
          </w:tcPr>
          <w:p w:rsidR="004D3F30" w:rsidRPr="007B3329" w:rsidRDefault="004D3F30" w:rsidP="001863E4">
            <w:pPr>
              <w:tabs>
                <w:tab w:val="left" w:pos="0"/>
                <w:tab w:val="left" w:pos="426"/>
                <w:tab w:val="left" w:pos="1985"/>
                <w:tab w:val="left" w:pos="2835"/>
                <w:tab w:val="left" w:pos="3828"/>
                <w:tab w:val="left" w:pos="5245"/>
                <w:tab w:val="left" w:pos="6946"/>
              </w:tabs>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4D3F30" w:rsidRPr="007B3329" w:rsidRDefault="004D3F30" w:rsidP="001863E4">
            <w:pPr>
              <w:tabs>
                <w:tab w:val="left" w:pos="0"/>
                <w:tab w:val="left" w:pos="426"/>
                <w:tab w:val="left" w:pos="1985"/>
                <w:tab w:val="left" w:pos="2835"/>
                <w:tab w:val="left" w:pos="3828"/>
                <w:tab w:val="left" w:pos="5245"/>
                <w:tab w:val="left" w:pos="6946"/>
              </w:tabs>
              <w:jc w:val="center"/>
            </w:pPr>
            <w:r w:rsidRPr="007B3329">
              <w:rPr>
                <w:sz w:val="22"/>
                <w:szCs w:val="22"/>
              </w:rPr>
              <w:t>Projektinis kiekis, t/m.</w:t>
            </w:r>
          </w:p>
        </w:tc>
        <w:tc>
          <w:tcPr>
            <w:tcW w:w="1701" w:type="dxa"/>
            <w:tcBorders>
              <w:top w:val="single" w:sz="4" w:space="0" w:color="auto"/>
              <w:left w:val="single" w:sz="4" w:space="0" w:color="auto"/>
              <w:bottom w:val="single" w:sz="4" w:space="0" w:color="auto"/>
              <w:right w:val="single" w:sz="4" w:space="0" w:color="auto"/>
            </w:tcBorders>
          </w:tcPr>
          <w:p w:rsidR="004D3F30" w:rsidRPr="007B3329" w:rsidRDefault="004D3F30" w:rsidP="001863E4">
            <w:pPr>
              <w:tabs>
                <w:tab w:val="left" w:pos="0"/>
                <w:tab w:val="left" w:pos="426"/>
                <w:tab w:val="left" w:pos="1985"/>
                <w:tab w:val="left" w:pos="2835"/>
                <w:tab w:val="left" w:pos="3828"/>
                <w:tab w:val="left" w:pos="5245"/>
                <w:tab w:val="left" w:pos="6946"/>
              </w:tabs>
              <w:jc w:val="center"/>
            </w:pPr>
            <w:r w:rsidRPr="007B3329">
              <w:rPr>
                <w:sz w:val="22"/>
                <w:szCs w:val="22"/>
              </w:rPr>
              <w:t>Atliekų tvarkymo būdas</w:t>
            </w:r>
          </w:p>
        </w:tc>
      </w:tr>
      <w:tr w:rsidR="004D3F30" w:rsidRPr="007B3329" w:rsidTr="001863E4">
        <w:trPr>
          <w:cantSplit/>
        </w:trPr>
        <w:tc>
          <w:tcPr>
            <w:tcW w:w="1139" w:type="dxa"/>
            <w:tcBorders>
              <w:top w:val="single" w:sz="4" w:space="0" w:color="auto"/>
              <w:left w:val="single" w:sz="4" w:space="0" w:color="auto"/>
              <w:bottom w:val="single" w:sz="4" w:space="0" w:color="auto"/>
              <w:right w:val="single" w:sz="4" w:space="0" w:color="auto"/>
            </w:tcBorders>
            <w:vAlign w:val="center"/>
          </w:tcPr>
          <w:p w:rsidR="004D3F30" w:rsidRPr="007B3329" w:rsidRDefault="004D3F30" w:rsidP="001863E4">
            <w:pPr>
              <w:tabs>
                <w:tab w:val="left" w:pos="0"/>
                <w:tab w:val="left" w:pos="426"/>
                <w:tab w:val="left" w:pos="1985"/>
                <w:tab w:val="left" w:pos="2835"/>
                <w:tab w:val="left" w:pos="3828"/>
                <w:tab w:val="left" w:pos="5245"/>
                <w:tab w:val="left" w:pos="6946"/>
              </w:tabs>
              <w:jc w:val="center"/>
            </w:pPr>
            <w:r w:rsidRPr="007B3329">
              <w:rPr>
                <w:sz w:val="22"/>
                <w:szCs w:val="22"/>
              </w:rPr>
              <w:t>1</w:t>
            </w:r>
          </w:p>
        </w:tc>
        <w:tc>
          <w:tcPr>
            <w:tcW w:w="3364" w:type="dxa"/>
            <w:tcBorders>
              <w:top w:val="single" w:sz="4" w:space="0" w:color="auto"/>
              <w:left w:val="single" w:sz="4" w:space="0" w:color="auto"/>
              <w:bottom w:val="single" w:sz="4" w:space="0" w:color="auto"/>
              <w:right w:val="single" w:sz="4" w:space="0" w:color="auto"/>
            </w:tcBorders>
            <w:vAlign w:val="center"/>
          </w:tcPr>
          <w:p w:rsidR="004D3F30" w:rsidRPr="007B3329" w:rsidRDefault="004D3F30" w:rsidP="001863E4">
            <w:pPr>
              <w:tabs>
                <w:tab w:val="left" w:pos="0"/>
                <w:tab w:val="left" w:pos="426"/>
                <w:tab w:val="left" w:pos="1985"/>
                <w:tab w:val="left" w:pos="2835"/>
                <w:tab w:val="left" w:pos="3828"/>
                <w:tab w:val="left" w:pos="5245"/>
                <w:tab w:val="left" w:pos="6946"/>
              </w:tabs>
              <w:jc w:val="center"/>
            </w:pPr>
            <w:r w:rsidRPr="007B3329">
              <w:rPr>
                <w:sz w:val="22"/>
                <w:szCs w:val="22"/>
              </w:rPr>
              <w:t>2</w:t>
            </w:r>
          </w:p>
        </w:tc>
        <w:tc>
          <w:tcPr>
            <w:tcW w:w="2265" w:type="dxa"/>
            <w:tcBorders>
              <w:top w:val="single" w:sz="4" w:space="0" w:color="auto"/>
              <w:left w:val="single" w:sz="4" w:space="0" w:color="auto"/>
              <w:bottom w:val="single" w:sz="4" w:space="0" w:color="auto"/>
              <w:right w:val="single" w:sz="4" w:space="0" w:color="auto"/>
            </w:tcBorders>
          </w:tcPr>
          <w:p w:rsidR="004D3F30" w:rsidRPr="007B3329" w:rsidRDefault="004D3F30" w:rsidP="001863E4">
            <w:pPr>
              <w:tabs>
                <w:tab w:val="left" w:pos="0"/>
                <w:tab w:val="left" w:pos="426"/>
                <w:tab w:val="left" w:pos="1985"/>
                <w:tab w:val="left" w:pos="2835"/>
                <w:tab w:val="left" w:pos="3828"/>
                <w:tab w:val="left" w:pos="5245"/>
                <w:tab w:val="left" w:pos="6946"/>
              </w:tabs>
              <w:jc w:val="center"/>
            </w:pPr>
            <w:r w:rsidRPr="007B3329">
              <w:rPr>
                <w:sz w:val="22"/>
                <w:szCs w:val="22"/>
              </w:rPr>
              <w:t>3</w:t>
            </w:r>
          </w:p>
        </w:tc>
        <w:tc>
          <w:tcPr>
            <w:tcW w:w="1704" w:type="dxa"/>
            <w:tcBorders>
              <w:top w:val="single" w:sz="4" w:space="0" w:color="auto"/>
              <w:left w:val="single" w:sz="4" w:space="0" w:color="auto"/>
              <w:bottom w:val="single" w:sz="4" w:space="0" w:color="auto"/>
              <w:right w:val="single" w:sz="4" w:space="0" w:color="auto"/>
            </w:tcBorders>
            <w:vAlign w:val="center"/>
          </w:tcPr>
          <w:p w:rsidR="004D3F30" w:rsidRPr="007B3329" w:rsidRDefault="004D3F30" w:rsidP="001863E4">
            <w:pPr>
              <w:tabs>
                <w:tab w:val="left" w:pos="0"/>
                <w:tab w:val="left" w:pos="426"/>
                <w:tab w:val="left" w:pos="1985"/>
                <w:tab w:val="left" w:pos="2835"/>
                <w:tab w:val="left" w:pos="3828"/>
                <w:tab w:val="left" w:pos="5245"/>
                <w:tab w:val="left" w:pos="6946"/>
              </w:tabs>
              <w:jc w:val="center"/>
            </w:pPr>
            <w:r w:rsidRPr="007B3329">
              <w:rPr>
                <w:sz w:val="22"/>
                <w:szCs w:val="22"/>
              </w:rPr>
              <w:t>4</w:t>
            </w:r>
          </w:p>
        </w:tc>
        <w:tc>
          <w:tcPr>
            <w:tcW w:w="2126" w:type="dxa"/>
            <w:tcBorders>
              <w:top w:val="single" w:sz="4" w:space="0" w:color="auto"/>
              <w:left w:val="single" w:sz="4" w:space="0" w:color="auto"/>
              <w:bottom w:val="single" w:sz="4" w:space="0" w:color="auto"/>
              <w:right w:val="single" w:sz="4" w:space="0" w:color="auto"/>
            </w:tcBorders>
            <w:vAlign w:val="center"/>
          </w:tcPr>
          <w:p w:rsidR="004D3F30" w:rsidRPr="007B3329" w:rsidRDefault="004D3F30" w:rsidP="001863E4">
            <w:pPr>
              <w:tabs>
                <w:tab w:val="left" w:pos="0"/>
                <w:tab w:val="left" w:pos="426"/>
                <w:tab w:val="left" w:pos="1985"/>
                <w:tab w:val="left" w:pos="2835"/>
                <w:tab w:val="left" w:pos="3828"/>
                <w:tab w:val="left" w:pos="5245"/>
                <w:tab w:val="left" w:pos="6946"/>
              </w:tabs>
              <w:jc w:val="center"/>
            </w:pPr>
            <w:r w:rsidRPr="007B3329">
              <w:rPr>
                <w:sz w:val="22"/>
                <w:szCs w:val="22"/>
              </w:rPr>
              <w:t>5</w:t>
            </w:r>
          </w:p>
        </w:tc>
        <w:tc>
          <w:tcPr>
            <w:tcW w:w="2410" w:type="dxa"/>
            <w:tcBorders>
              <w:top w:val="single" w:sz="4" w:space="0" w:color="auto"/>
              <w:left w:val="single" w:sz="4" w:space="0" w:color="auto"/>
              <w:bottom w:val="single" w:sz="4" w:space="0" w:color="auto"/>
              <w:right w:val="single" w:sz="4" w:space="0" w:color="auto"/>
            </w:tcBorders>
            <w:vAlign w:val="center"/>
          </w:tcPr>
          <w:p w:rsidR="004D3F30" w:rsidRPr="007B3329" w:rsidRDefault="004D3F30" w:rsidP="001863E4">
            <w:pPr>
              <w:tabs>
                <w:tab w:val="left" w:pos="0"/>
                <w:tab w:val="left" w:pos="426"/>
                <w:tab w:val="left" w:pos="1985"/>
                <w:tab w:val="left" w:pos="2835"/>
                <w:tab w:val="left" w:pos="3828"/>
                <w:tab w:val="left" w:pos="5245"/>
                <w:tab w:val="left" w:pos="6946"/>
              </w:tabs>
              <w:jc w:val="center"/>
            </w:pPr>
            <w:r w:rsidRPr="007B3329">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4D3F30" w:rsidRPr="007B3329" w:rsidRDefault="004D3F30" w:rsidP="001863E4">
            <w:pPr>
              <w:tabs>
                <w:tab w:val="left" w:pos="0"/>
                <w:tab w:val="left" w:pos="426"/>
                <w:tab w:val="left" w:pos="1985"/>
                <w:tab w:val="left" w:pos="2835"/>
                <w:tab w:val="left" w:pos="3828"/>
                <w:tab w:val="left" w:pos="5245"/>
                <w:tab w:val="left" w:pos="6946"/>
              </w:tabs>
              <w:jc w:val="center"/>
            </w:pPr>
            <w:r w:rsidRPr="007B3329">
              <w:rPr>
                <w:sz w:val="22"/>
                <w:szCs w:val="22"/>
              </w:rPr>
              <w:t>7</w:t>
            </w:r>
          </w:p>
        </w:tc>
      </w:tr>
      <w:tr w:rsidR="004D3F30" w:rsidRPr="007B3329" w:rsidTr="007B3329">
        <w:trPr>
          <w:cantSplit/>
        </w:trPr>
        <w:tc>
          <w:tcPr>
            <w:tcW w:w="1139" w:type="dxa"/>
            <w:tcBorders>
              <w:top w:val="single" w:sz="4" w:space="0" w:color="auto"/>
              <w:left w:val="single" w:sz="4" w:space="0" w:color="auto"/>
              <w:bottom w:val="single" w:sz="4" w:space="0" w:color="auto"/>
              <w:right w:val="single" w:sz="4" w:space="0" w:color="auto"/>
            </w:tcBorders>
            <w:vAlign w:val="center"/>
          </w:tcPr>
          <w:p w:rsidR="004D3F30" w:rsidRPr="007B3329" w:rsidRDefault="000253A1" w:rsidP="007B3329">
            <w:pPr>
              <w:tabs>
                <w:tab w:val="left" w:pos="0"/>
                <w:tab w:val="left" w:pos="426"/>
                <w:tab w:val="left" w:pos="1985"/>
                <w:tab w:val="left" w:pos="2835"/>
                <w:tab w:val="left" w:pos="3828"/>
                <w:tab w:val="left" w:pos="5245"/>
                <w:tab w:val="left" w:pos="6946"/>
              </w:tabs>
              <w:jc w:val="center"/>
              <w:rPr>
                <w:b/>
              </w:rPr>
            </w:pPr>
            <w:r w:rsidRPr="007B3329">
              <w:rPr>
                <w:b/>
                <w:sz w:val="22"/>
                <w:szCs w:val="22"/>
              </w:rPr>
              <w:t>02 01 06</w:t>
            </w:r>
          </w:p>
        </w:tc>
        <w:tc>
          <w:tcPr>
            <w:tcW w:w="3364" w:type="dxa"/>
            <w:tcBorders>
              <w:top w:val="single" w:sz="4" w:space="0" w:color="auto"/>
              <w:left w:val="single" w:sz="4" w:space="0" w:color="auto"/>
              <w:bottom w:val="single" w:sz="4" w:space="0" w:color="auto"/>
              <w:right w:val="single" w:sz="4" w:space="0" w:color="auto"/>
            </w:tcBorders>
            <w:vAlign w:val="center"/>
          </w:tcPr>
          <w:p w:rsidR="004D3F30" w:rsidRPr="007B3329" w:rsidRDefault="000253A1" w:rsidP="007B3329">
            <w:pPr>
              <w:tabs>
                <w:tab w:val="left" w:pos="0"/>
                <w:tab w:val="left" w:pos="426"/>
                <w:tab w:val="left" w:pos="1985"/>
                <w:tab w:val="left" w:pos="2835"/>
                <w:tab w:val="left" w:pos="3828"/>
                <w:tab w:val="left" w:pos="5245"/>
                <w:tab w:val="left" w:pos="6946"/>
              </w:tabs>
              <w:jc w:val="center"/>
            </w:pPr>
            <w:r w:rsidRPr="007B3329">
              <w:rPr>
                <w:sz w:val="22"/>
                <w:szCs w:val="22"/>
              </w:rPr>
              <w:t>Mėšlas</w:t>
            </w:r>
          </w:p>
        </w:tc>
        <w:tc>
          <w:tcPr>
            <w:tcW w:w="2265" w:type="dxa"/>
            <w:tcBorders>
              <w:top w:val="single" w:sz="4" w:space="0" w:color="auto"/>
              <w:left w:val="single" w:sz="4" w:space="0" w:color="auto"/>
              <w:bottom w:val="single" w:sz="4" w:space="0" w:color="auto"/>
              <w:right w:val="single" w:sz="4" w:space="0" w:color="auto"/>
            </w:tcBorders>
            <w:vAlign w:val="center"/>
          </w:tcPr>
          <w:p w:rsidR="004D3F30" w:rsidRPr="007B3329" w:rsidRDefault="000253A1" w:rsidP="007B3329">
            <w:pPr>
              <w:tabs>
                <w:tab w:val="left" w:pos="0"/>
                <w:tab w:val="left" w:pos="426"/>
                <w:tab w:val="left" w:pos="1985"/>
                <w:tab w:val="left" w:pos="2835"/>
                <w:tab w:val="left" w:pos="3828"/>
                <w:tab w:val="left" w:pos="5245"/>
                <w:tab w:val="left" w:pos="6946"/>
              </w:tabs>
              <w:jc w:val="center"/>
            </w:pPr>
            <w:r w:rsidRPr="007B3329">
              <w:rPr>
                <w:sz w:val="22"/>
                <w:szCs w:val="22"/>
              </w:rPr>
              <w:t>Mėšlas</w:t>
            </w:r>
          </w:p>
        </w:tc>
        <w:tc>
          <w:tcPr>
            <w:tcW w:w="1704" w:type="dxa"/>
            <w:tcBorders>
              <w:top w:val="single" w:sz="4" w:space="0" w:color="auto"/>
              <w:left w:val="single" w:sz="4" w:space="0" w:color="auto"/>
              <w:bottom w:val="single" w:sz="4" w:space="0" w:color="auto"/>
              <w:right w:val="single" w:sz="4" w:space="0" w:color="auto"/>
            </w:tcBorders>
            <w:vAlign w:val="center"/>
          </w:tcPr>
          <w:p w:rsidR="004D3F30" w:rsidRPr="007B3329" w:rsidRDefault="000253A1" w:rsidP="007B3329">
            <w:pPr>
              <w:tabs>
                <w:tab w:val="left" w:pos="0"/>
                <w:tab w:val="left" w:pos="426"/>
                <w:tab w:val="left" w:pos="1985"/>
                <w:tab w:val="left" w:pos="2835"/>
                <w:tab w:val="left" w:pos="3828"/>
                <w:tab w:val="left" w:pos="5245"/>
                <w:tab w:val="left" w:pos="6946"/>
              </w:tabs>
              <w:jc w:val="center"/>
            </w:pPr>
            <w:r w:rsidRPr="007B3329">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4D3F30" w:rsidRPr="007B3329" w:rsidRDefault="000253A1" w:rsidP="007B3329">
            <w:pPr>
              <w:tabs>
                <w:tab w:val="left" w:pos="0"/>
                <w:tab w:val="left" w:pos="426"/>
                <w:tab w:val="left" w:pos="1985"/>
                <w:tab w:val="left" w:pos="2835"/>
                <w:tab w:val="left" w:pos="3828"/>
                <w:tab w:val="left" w:pos="5245"/>
                <w:tab w:val="left" w:pos="6946"/>
              </w:tabs>
              <w:jc w:val="center"/>
            </w:pPr>
            <w:r w:rsidRPr="007B3329">
              <w:rPr>
                <w:sz w:val="22"/>
                <w:szCs w:val="22"/>
              </w:rPr>
              <w:t>Viščiukų/broilerių auginimas</w:t>
            </w:r>
          </w:p>
        </w:tc>
        <w:tc>
          <w:tcPr>
            <w:tcW w:w="2410" w:type="dxa"/>
            <w:tcBorders>
              <w:top w:val="single" w:sz="4" w:space="0" w:color="auto"/>
              <w:left w:val="single" w:sz="4" w:space="0" w:color="auto"/>
              <w:bottom w:val="single" w:sz="4" w:space="0" w:color="auto"/>
              <w:right w:val="single" w:sz="4" w:space="0" w:color="auto"/>
            </w:tcBorders>
            <w:vAlign w:val="center"/>
          </w:tcPr>
          <w:p w:rsidR="004D3F30" w:rsidRPr="007B3329" w:rsidRDefault="000253A1" w:rsidP="007B3329">
            <w:pPr>
              <w:tabs>
                <w:tab w:val="left" w:pos="0"/>
                <w:tab w:val="left" w:pos="426"/>
                <w:tab w:val="left" w:pos="1985"/>
                <w:tab w:val="left" w:pos="2835"/>
                <w:tab w:val="left" w:pos="3828"/>
                <w:tab w:val="left" w:pos="5245"/>
                <w:tab w:val="left" w:pos="6946"/>
              </w:tabs>
              <w:jc w:val="center"/>
            </w:pPr>
            <w:r w:rsidRPr="007B3329">
              <w:rPr>
                <w:sz w:val="22"/>
                <w:szCs w:val="22"/>
              </w:rPr>
              <w:t>1025,28</w:t>
            </w:r>
          </w:p>
        </w:tc>
        <w:tc>
          <w:tcPr>
            <w:tcW w:w="1701" w:type="dxa"/>
            <w:tcBorders>
              <w:top w:val="single" w:sz="4" w:space="0" w:color="auto"/>
              <w:left w:val="single" w:sz="4" w:space="0" w:color="auto"/>
              <w:bottom w:val="single" w:sz="4" w:space="0" w:color="auto"/>
              <w:right w:val="single" w:sz="4" w:space="0" w:color="auto"/>
            </w:tcBorders>
            <w:vAlign w:val="center"/>
          </w:tcPr>
          <w:p w:rsidR="004D3F30" w:rsidRPr="007B3329" w:rsidRDefault="000253A1" w:rsidP="007B3329">
            <w:pPr>
              <w:tabs>
                <w:tab w:val="left" w:pos="0"/>
                <w:tab w:val="left" w:pos="426"/>
                <w:tab w:val="left" w:pos="1985"/>
                <w:tab w:val="left" w:pos="2835"/>
                <w:tab w:val="left" w:pos="3828"/>
                <w:tab w:val="left" w:pos="5245"/>
                <w:tab w:val="left" w:pos="6946"/>
              </w:tabs>
              <w:jc w:val="center"/>
            </w:pPr>
            <w:r w:rsidRPr="007B3329">
              <w:rPr>
                <w:sz w:val="22"/>
                <w:szCs w:val="22"/>
              </w:rPr>
              <w:t>Mėšlas atiduodamas/</w:t>
            </w:r>
            <w:r w:rsidR="00E2747A">
              <w:rPr>
                <w:sz w:val="22"/>
                <w:szCs w:val="22"/>
              </w:rPr>
              <w:t xml:space="preserve"> </w:t>
            </w:r>
            <w:r w:rsidRPr="007B3329">
              <w:rPr>
                <w:sz w:val="22"/>
                <w:szCs w:val="22"/>
              </w:rPr>
              <w:t>parduod</w:t>
            </w:r>
            <w:r w:rsidR="00E2747A">
              <w:rPr>
                <w:sz w:val="22"/>
                <w:szCs w:val="22"/>
              </w:rPr>
              <w:t>a</w:t>
            </w:r>
            <w:r w:rsidRPr="007B3329">
              <w:rPr>
                <w:sz w:val="22"/>
                <w:szCs w:val="22"/>
              </w:rPr>
              <w:t>mas</w:t>
            </w:r>
            <w:r w:rsidR="00E2747A">
              <w:rPr>
                <w:sz w:val="22"/>
                <w:szCs w:val="22"/>
              </w:rPr>
              <w:t xml:space="preserve"> </w:t>
            </w:r>
            <w:r w:rsidRPr="007B3329">
              <w:rPr>
                <w:sz w:val="22"/>
                <w:szCs w:val="22"/>
              </w:rPr>
              <w:t xml:space="preserve"> ŽŪB</w:t>
            </w:r>
            <w:r w:rsidR="00E2747A">
              <w:rPr>
                <w:sz w:val="22"/>
                <w:szCs w:val="22"/>
              </w:rPr>
              <w:t xml:space="preserve"> </w:t>
            </w:r>
            <w:r w:rsidRPr="007B3329">
              <w:rPr>
                <w:sz w:val="22"/>
                <w:szCs w:val="22"/>
              </w:rPr>
              <w:t>“Dubičiai“ arba laikomas paukštidėje</w:t>
            </w:r>
          </w:p>
        </w:tc>
      </w:tr>
      <w:tr w:rsidR="004D3F30" w:rsidRPr="007B3329" w:rsidTr="007B3329">
        <w:trPr>
          <w:cantSplit/>
        </w:trPr>
        <w:tc>
          <w:tcPr>
            <w:tcW w:w="1139" w:type="dxa"/>
            <w:tcBorders>
              <w:top w:val="single" w:sz="4" w:space="0" w:color="auto"/>
              <w:left w:val="single" w:sz="4" w:space="0" w:color="auto"/>
              <w:bottom w:val="single" w:sz="4" w:space="0" w:color="auto"/>
              <w:right w:val="single" w:sz="4" w:space="0" w:color="auto"/>
            </w:tcBorders>
            <w:vAlign w:val="center"/>
          </w:tcPr>
          <w:p w:rsidR="004D3F30" w:rsidRPr="007B3329" w:rsidRDefault="000253A1" w:rsidP="007B3329">
            <w:pPr>
              <w:tabs>
                <w:tab w:val="left" w:pos="0"/>
                <w:tab w:val="left" w:pos="426"/>
                <w:tab w:val="left" w:pos="1985"/>
                <w:tab w:val="left" w:pos="2835"/>
                <w:tab w:val="left" w:pos="3828"/>
                <w:tab w:val="left" w:pos="5245"/>
                <w:tab w:val="left" w:pos="6946"/>
              </w:tabs>
              <w:jc w:val="center"/>
              <w:rPr>
                <w:b/>
              </w:rPr>
            </w:pPr>
            <w:r w:rsidRPr="007B3329">
              <w:rPr>
                <w:b/>
                <w:sz w:val="22"/>
                <w:szCs w:val="22"/>
              </w:rPr>
              <w:t>20 03 01</w:t>
            </w:r>
          </w:p>
        </w:tc>
        <w:tc>
          <w:tcPr>
            <w:tcW w:w="3364" w:type="dxa"/>
            <w:tcBorders>
              <w:top w:val="single" w:sz="4" w:space="0" w:color="auto"/>
              <w:left w:val="single" w:sz="4" w:space="0" w:color="auto"/>
              <w:bottom w:val="single" w:sz="4" w:space="0" w:color="auto"/>
              <w:right w:val="single" w:sz="4" w:space="0" w:color="auto"/>
            </w:tcBorders>
            <w:vAlign w:val="center"/>
          </w:tcPr>
          <w:p w:rsidR="004D3F30" w:rsidRPr="007B3329" w:rsidRDefault="000253A1" w:rsidP="007B3329">
            <w:pPr>
              <w:tabs>
                <w:tab w:val="left" w:pos="0"/>
                <w:tab w:val="left" w:pos="426"/>
                <w:tab w:val="left" w:pos="1985"/>
                <w:tab w:val="left" w:pos="2835"/>
                <w:tab w:val="left" w:pos="3828"/>
                <w:tab w:val="left" w:pos="5245"/>
                <w:tab w:val="left" w:pos="6946"/>
              </w:tabs>
              <w:jc w:val="center"/>
            </w:pPr>
            <w:r w:rsidRPr="007B3329">
              <w:rPr>
                <w:sz w:val="22"/>
                <w:szCs w:val="22"/>
              </w:rPr>
              <w:t>Mišrios komunalinės atliekos</w:t>
            </w:r>
          </w:p>
        </w:tc>
        <w:tc>
          <w:tcPr>
            <w:tcW w:w="2265" w:type="dxa"/>
            <w:tcBorders>
              <w:top w:val="single" w:sz="4" w:space="0" w:color="auto"/>
              <w:left w:val="single" w:sz="4" w:space="0" w:color="auto"/>
              <w:bottom w:val="single" w:sz="4" w:space="0" w:color="auto"/>
              <w:right w:val="single" w:sz="4" w:space="0" w:color="auto"/>
            </w:tcBorders>
            <w:vAlign w:val="center"/>
          </w:tcPr>
          <w:p w:rsidR="004D3F30" w:rsidRPr="007B3329" w:rsidRDefault="000253A1" w:rsidP="007B3329">
            <w:pPr>
              <w:tabs>
                <w:tab w:val="left" w:pos="0"/>
                <w:tab w:val="left" w:pos="426"/>
                <w:tab w:val="left" w:pos="1985"/>
                <w:tab w:val="left" w:pos="2835"/>
                <w:tab w:val="left" w:pos="3828"/>
                <w:tab w:val="left" w:pos="5245"/>
                <w:tab w:val="left" w:pos="6946"/>
              </w:tabs>
              <w:jc w:val="center"/>
            </w:pPr>
            <w:r w:rsidRPr="007B3329">
              <w:rPr>
                <w:sz w:val="22"/>
                <w:szCs w:val="22"/>
              </w:rPr>
              <w:t>Mišrios komunalinės atliekos</w:t>
            </w:r>
          </w:p>
        </w:tc>
        <w:tc>
          <w:tcPr>
            <w:tcW w:w="1704" w:type="dxa"/>
            <w:tcBorders>
              <w:top w:val="single" w:sz="4" w:space="0" w:color="auto"/>
              <w:left w:val="single" w:sz="4" w:space="0" w:color="auto"/>
              <w:bottom w:val="single" w:sz="4" w:space="0" w:color="auto"/>
              <w:right w:val="single" w:sz="4" w:space="0" w:color="auto"/>
            </w:tcBorders>
            <w:vAlign w:val="center"/>
          </w:tcPr>
          <w:p w:rsidR="004D3F30" w:rsidRPr="007B3329" w:rsidRDefault="000253A1" w:rsidP="007B3329">
            <w:pPr>
              <w:tabs>
                <w:tab w:val="left" w:pos="0"/>
                <w:tab w:val="left" w:pos="426"/>
                <w:tab w:val="left" w:pos="1985"/>
                <w:tab w:val="left" w:pos="2835"/>
                <w:tab w:val="left" w:pos="3828"/>
                <w:tab w:val="left" w:pos="5245"/>
                <w:tab w:val="left" w:pos="6946"/>
              </w:tabs>
              <w:jc w:val="center"/>
            </w:pPr>
            <w:r w:rsidRPr="007B3329">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0253A1" w:rsidRPr="007B3329" w:rsidRDefault="000253A1" w:rsidP="007B3329">
            <w:pPr>
              <w:spacing w:line="288" w:lineRule="auto"/>
              <w:jc w:val="center"/>
            </w:pPr>
            <w:r w:rsidRPr="007B3329">
              <w:rPr>
                <w:sz w:val="22"/>
                <w:szCs w:val="22"/>
              </w:rPr>
              <w:t>Administracinės/</w:t>
            </w:r>
          </w:p>
          <w:p w:rsidR="004D3F30" w:rsidRPr="007B3329" w:rsidRDefault="000253A1" w:rsidP="007B3329">
            <w:pPr>
              <w:tabs>
                <w:tab w:val="left" w:pos="0"/>
                <w:tab w:val="left" w:pos="426"/>
                <w:tab w:val="left" w:pos="1985"/>
                <w:tab w:val="left" w:pos="2835"/>
                <w:tab w:val="left" w:pos="3828"/>
                <w:tab w:val="left" w:pos="5245"/>
                <w:tab w:val="left" w:pos="6946"/>
              </w:tabs>
              <w:jc w:val="center"/>
            </w:pPr>
            <w:r w:rsidRPr="007B3329">
              <w:rPr>
                <w:sz w:val="22"/>
                <w:szCs w:val="22"/>
              </w:rPr>
              <w:t>buitinės patalpos</w:t>
            </w:r>
          </w:p>
        </w:tc>
        <w:tc>
          <w:tcPr>
            <w:tcW w:w="2410" w:type="dxa"/>
            <w:tcBorders>
              <w:top w:val="single" w:sz="4" w:space="0" w:color="auto"/>
              <w:left w:val="single" w:sz="4" w:space="0" w:color="auto"/>
              <w:bottom w:val="single" w:sz="4" w:space="0" w:color="auto"/>
              <w:right w:val="single" w:sz="4" w:space="0" w:color="auto"/>
            </w:tcBorders>
            <w:vAlign w:val="center"/>
          </w:tcPr>
          <w:p w:rsidR="004D3F30" w:rsidRPr="007B3329" w:rsidRDefault="000253A1" w:rsidP="007B3329">
            <w:pPr>
              <w:tabs>
                <w:tab w:val="left" w:pos="0"/>
                <w:tab w:val="left" w:pos="426"/>
                <w:tab w:val="left" w:pos="1985"/>
                <w:tab w:val="left" w:pos="2835"/>
                <w:tab w:val="left" w:pos="3828"/>
                <w:tab w:val="left" w:pos="5245"/>
                <w:tab w:val="left" w:pos="6946"/>
              </w:tabs>
              <w:jc w:val="center"/>
            </w:pPr>
            <w:r w:rsidRPr="007B3329">
              <w:rPr>
                <w:sz w:val="22"/>
                <w:szCs w:val="22"/>
              </w:rPr>
              <w:t>1,98</w:t>
            </w:r>
          </w:p>
        </w:tc>
        <w:tc>
          <w:tcPr>
            <w:tcW w:w="1701" w:type="dxa"/>
            <w:tcBorders>
              <w:top w:val="single" w:sz="4" w:space="0" w:color="auto"/>
              <w:left w:val="single" w:sz="4" w:space="0" w:color="auto"/>
              <w:bottom w:val="single" w:sz="4" w:space="0" w:color="auto"/>
              <w:right w:val="single" w:sz="4" w:space="0" w:color="auto"/>
            </w:tcBorders>
            <w:vAlign w:val="center"/>
          </w:tcPr>
          <w:p w:rsidR="004D3F30" w:rsidRPr="007B3329" w:rsidRDefault="003548AF" w:rsidP="007B3329">
            <w:pPr>
              <w:tabs>
                <w:tab w:val="left" w:pos="0"/>
                <w:tab w:val="left" w:pos="426"/>
                <w:tab w:val="left" w:pos="1985"/>
                <w:tab w:val="left" w:pos="2835"/>
                <w:tab w:val="left" w:pos="3828"/>
                <w:tab w:val="left" w:pos="5245"/>
                <w:tab w:val="left" w:pos="6946"/>
              </w:tabs>
              <w:jc w:val="center"/>
            </w:pPr>
            <w:r w:rsidRPr="007B3329">
              <w:rPr>
                <w:sz w:val="22"/>
                <w:szCs w:val="22"/>
              </w:rPr>
              <w:t>Komunalines atliekas išvežanti įmonė (1 kartą/savaitę)</w:t>
            </w:r>
          </w:p>
        </w:tc>
      </w:tr>
      <w:tr w:rsidR="004D3F30" w:rsidRPr="007B3329" w:rsidTr="007B3329">
        <w:trPr>
          <w:cantSplit/>
        </w:trPr>
        <w:tc>
          <w:tcPr>
            <w:tcW w:w="1139" w:type="dxa"/>
            <w:tcBorders>
              <w:top w:val="single" w:sz="4" w:space="0" w:color="auto"/>
              <w:left w:val="single" w:sz="4" w:space="0" w:color="auto"/>
              <w:bottom w:val="single" w:sz="4" w:space="0" w:color="auto"/>
              <w:right w:val="single" w:sz="4" w:space="0" w:color="auto"/>
            </w:tcBorders>
            <w:vAlign w:val="center"/>
          </w:tcPr>
          <w:p w:rsidR="004D3F30" w:rsidRPr="007B3329" w:rsidRDefault="00400079" w:rsidP="007B3329">
            <w:pPr>
              <w:tabs>
                <w:tab w:val="left" w:pos="0"/>
                <w:tab w:val="left" w:pos="426"/>
                <w:tab w:val="left" w:pos="1985"/>
                <w:tab w:val="left" w:pos="2835"/>
                <w:tab w:val="left" w:pos="3828"/>
                <w:tab w:val="left" w:pos="5245"/>
                <w:tab w:val="left" w:pos="6946"/>
              </w:tabs>
              <w:jc w:val="center"/>
              <w:rPr>
                <w:b/>
              </w:rPr>
            </w:pPr>
            <w:r w:rsidRPr="007B3329">
              <w:rPr>
                <w:b/>
                <w:sz w:val="22"/>
                <w:szCs w:val="22"/>
              </w:rPr>
              <w:t>02 02 02</w:t>
            </w:r>
          </w:p>
        </w:tc>
        <w:tc>
          <w:tcPr>
            <w:tcW w:w="3364" w:type="dxa"/>
            <w:tcBorders>
              <w:top w:val="single" w:sz="4" w:space="0" w:color="auto"/>
              <w:left w:val="single" w:sz="4" w:space="0" w:color="auto"/>
              <w:bottom w:val="single" w:sz="4" w:space="0" w:color="auto"/>
              <w:right w:val="single" w:sz="4" w:space="0" w:color="auto"/>
            </w:tcBorders>
            <w:vAlign w:val="center"/>
          </w:tcPr>
          <w:p w:rsidR="004D3F30" w:rsidRPr="007B3329" w:rsidRDefault="007B3329" w:rsidP="007B3329">
            <w:pPr>
              <w:tabs>
                <w:tab w:val="left" w:pos="0"/>
                <w:tab w:val="left" w:pos="426"/>
                <w:tab w:val="left" w:pos="1985"/>
                <w:tab w:val="left" w:pos="2835"/>
                <w:tab w:val="left" w:pos="3828"/>
                <w:tab w:val="left" w:pos="5245"/>
                <w:tab w:val="left" w:pos="6946"/>
              </w:tabs>
              <w:jc w:val="center"/>
            </w:pPr>
            <w:r w:rsidRPr="007B3329">
              <w:rPr>
                <w:sz w:val="22"/>
                <w:szCs w:val="22"/>
              </w:rPr>
              <w:t>Gyvu</w:t>
            </w:r>
            <w:r w:rsidR="00400079" w:rsidRPr="007B3329">
              <w:rPr>
                <w:sz w:val="22"/>
                <w:szCs w:val="22"/>
              </w:rPr>
              <w:t>lių audinių atliekos</w:t>
            </w:r>
          </w:p>
        </w:tc>
        <w:tc>
          <w:tcPr>
            <w:tcW w:w="2265" w:type="dxa"/>
            <w:tcBorders>
              <w:top w:val="single" w:sz="4" w:space="0" w:color="auto"/>
              <w:left w:val="single" w:sz="4" w:space="0" w:color="auto"/>
              <w:bottom w:val="single" w:sz="4" w:space="0" w:color="auto"/>
              <w:right w:val="single" w:sz="4" w:space="0" w:color="auto"/>
            </w:tcBorders>
            <w:vAlign w:val="center"/>
          </w:tcPr>
          <w:p w:rsidR="004D3F30" w:rsidRPr="007B3329" w:rsidRDefault="00400079" w:rsidP="007B3329">
            <w:pPr>
              <w:tabs>
                <w:tab w:val="left" w:pos="0"/>
                <w:tab w:val="left" w:pos="426"/>
                <w:tab w:val="left" w:pos="1985"/>
                <w:tab w:val="left" w:pos="2835"/>
                <w:tab w:val="left" w:pos="3828"/>
                <w:tab w:val="left" w:pos="5245"/>
                <w:tab w:val="left" w:pos="6946"/>
              </w:tabs>
              <w:jc w:val="center"/>
            </w:pPr>
            <w:r w:rsidRPr="007B3329">
              <w:rPr>
                <w:sz w:val="22"/>
                <w:szCs w:val="22"/>
              </w:rPr>
              <w:t>kritę paukščiai</w:t>
            </w:r>
          </w:p>
        </w:tc>
        <w:tc>
          <w:tcPr>
            <w:tcW w:w="1704" w:type="dxa"/>
            <w:tcBorders>
              <w:top w:val="single" w:sz="4" w:space="0" w:color="auto"/>
              <w:left w:val="single" w:sz="4" w:space="0" w:color="auto"/>
              <w:bottom w:val="single" w:sz="4" w:space="0" w:color="auto"/>
              <w:right w:val="single" w:sz="4" w:space="0" w:color="auto"/>
            </w:tcBorders>
            <w:vAlign w:val="center"/>
          </w:tcPr>
          <w:p w:rsidR="004D3F30" w:rsidRPr="007B3329" w:rsidRDefault="00400079" w:rsidP="007B3329">
            <w:pPr>
              <w:tabs>
                <w:tab w:val="left" w:pos="0"/>
                <w:tab w:val="left" w:pos="426"/>
                <w:tab w:val="left" w:pos="1985"/>
                <w:tab w:val="left" w:pos="2835"/>
                <w:tab w:val="left" w:pos="3828"/>
                <w:tab w:val="left" w:pos="5245"/>
                <w:tab w:val="left" w:pos="6946"/>
              </w:tabs>
              <w:jc w:val="center"/>
            </w:pPr>
            <w:r w:rsidRPr="007B3329">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4D3F30" w:rsidRPr="007B3329" w:rsidRDefault="00400079" w:rsidP="007B3329">
            <w:pPr>
              <w:tabs>
                <w:tab w:val="left" w:pos="0"/>
                <w:tab w:val="left" w:pos="426"/>
                <w:tab w:val="left" w:pos="1985"/>
                <w:tab w:val="left" w:pos="2835"/>
                <w:tab w:val="left" w:pos="3828"/>
                <w:tab w:val="left" w:pos="5245"/>
                <w:tab w:val="left" w:pos="6946"/>
              </w:tabs>
              <w:jc w:val="center"/>
            </w:pPr>
            <w:r w:rsidRPr="007B3329">
              <w:rPr>
                <w:sz w:val="22"/>
                <w:szCs w:val="22"/>
              </w:rPr>
              <w:t>Viščiukų/broilerių auginimas</w:t>
            </w:r>
          </w:p>
        </w:tc>
        <w:tc>
          <w:tcPr>
            <w:tcW w:w="2410" w:type="dxa"/>
            <w:tcBorders>
              <w:top w:val="single" w:sz="4" w:space="0" w:color="auto"/>
              <w:left w:val="single" w:sz="4" w:space="0" w:color="auto"/>
              <w:bottom w:val="single" w:sz="4" w:space="0" w:color="auto"/>
              <w:right w:val="single" w:sz="4" w:space="0" w:color="auto"/>
            </w:tcBorders>
            <w:vAlign w:val="center"/>
          </w:tcPr>
          <w:p w:rsidR="004D3F30" w:rsidRPr="007B3329" w:rsidRDefault="00400079" w:rsidP="007B3329">
            <w:pPr>
              <w:tabs>
                <w:tab w:val="left" w:pos="0"/>
                <w:tab w:val="left" w:pos="426"/>
                <w:tab w:val="left" w:pos="1985"/>
                <w:tab w:val="left" w:pos="2835"/>
                <w:tab w:val="left" w:pos="3828"/>
                <w:tab w:val="left" w:pos="5245"/>
                <w:tab w:val="left" w:pos="6946"/>
              </w:tabs>
              <w:jc w:val="center"/>
            </w:pPr>
            <w:r w:rsidRPr="007B3329">
              <w:rPr>
                <w:sz w:val="22"/>
                <w:szCs w:val="22"/>
              </w:rPr>
              <w:t>62,5</w:t>
            </w:r>
          </w:p>
        </w:tc>
        <w:tc>
          <w:tcPr>
            <w:tcW w:w="1701" w:type="dxa"/>
            <w:tcBorders>
              <w:top w:val="single" w:sz="4" w:space="0" w:color="auto"/>
              <w:left w:val="single" w:sz="4" w:space="0" w:color="auto"/>
              <w:bottom w:val="single" w:sz="4" w:space="0" w:color="auto"/>
              <w:right w:val="single" w:sz="4" w:space="0" w:color="auto"/>
            </w:tcBorders>
            <w:vAlign w:val="center"/>
          </w:tcPr>
          <w:p w:rsidR="004D3F30" w:rsidRPr="007B3329" w:rsidRDefault="00230F6F" w:rsidP="007B3329">
            <w:pPr>
              <w:tabs>
                <w:tab w:val="left" w:pos="0"/>
                <w:tab w:val="left" w:pos="426"/>
                <w:tab w:val="left" w:pos="1985"/>
                <w:tab w:val="left" w:pos="2835"/>
                <w:tab w:val="left" w:pos="3828"/>
                <w:tab w:val="left" w:pos="5245"/>
                <w:tab w:val="left" w:pos="6946"/>
              </w:tabs>
              <w:jc w:val="center"/>
            </w:pPr>
            <w:r>
              <w:t>UAB „Rietavo veterinarinė sanitarija“, 1-2 kartus per savaitę</w:t>
            </w:r>
          </w:p>
        </w:tc>
      </w:tr>
    </w:tbl>
    <w:p w:rsidR="004D3F30" w:rsidRPr="00912DE6" w:rsidRDefault="004D3F30" w:rsidP="004D3F30">
      <w:pPr>
        <w:ind w:firstLine="567"/>
        <w:rPr>
          <w:sz w:val="22"/>
        </w:rPr>
      </w:pPr>
    </w:p>
    <w:p w:rsidR="004D3F30" w:rsidRPr="00E56DDA" w:rsidRDefault="004D3F30" w:rsidP="00E56DDA">
      <w:pPr>
        <w:ind w:firstLine="567"/>
        <w:rPr>
          <w:b/>
          <w:sz w:val="22"/>
        </w:rPr>
      </w:pPr>
      <w:r>
        <w:rPr>
          <w:sz w:val="22"/>
        </w:rPr>
        <w:br w:type="page"/>
      </w:r>
      <w:r w:rsidRPr="00E56DDA">
        <w:rPr>
          <w:b/>
          <w:sz w:val="22"/>
        </w:rPr>
        <w:lastRenderedPageBreak/>
        <w:t>24. Atliekų naudojimas ir (ar) šalinimas:</w:t>
      </w:r>
    </w:p>
    <w:p w:rsidR="004D3F30" w:rsidRPr="00E56DDA" w:rsidRDefault="004D3F30" w:rsidP="004D3F30">
      <w:pPr>
        <w:ind w:firstLine="567"/>
        <w:rPr>
          <w:b/>
          <w:sz w:val="22"/>
        </w:rPr>
      </w:pPr>
      <w:r w:rsidRPr="00E56DDA">
        <w:rPr>
          <w:b/>
          <w:sz w:val="22"/>
        </w:rPr>
        <w:t>24 lentelė. Numatomos naudoti (išskyrus laikyti) atliekos (atliekas naudojančioms įmonėms)</w:t>
      </w:r>
    </w:p>
    <w:p w:rsidR="004D3F30" w:rsidRDefault="00E56DDA" w:rsidP="004D3F30">
      <w:pPr>
        <w:numPr>
          <w:ilvl w:val="12"/>
          <w:numId w:val="0"/>
        </w:numPr>
        <w:ind w:firstLine="567"/>
        <w:jc w:val="both"/>
        <w:rPr>
          <w:sz w:val="22"/>
        </w:rPr>
      </w:pPr>
      <w:r>
        <w:rPr>
          <w:sz w:val="22"/>
        </w:rPr>
        <w:t>Lentelė nepildoma. UAB „Jondara“ atliekų nenaudos.</w:t>
      </w:r>
    </w:p>
    <w:p w:rsidR="00E56DDA" w:rsidRPr="00912DE6" w:rsidRDefault="00E56DDA" w:rsidP="004D3F30">
      <w:pPr>
        <w:numPr>
          <w:ilvl w:val="12"/>
          <w:numId w:val="0"/>
        </w:numPr>
        <w:ind w:firstLine="567"/>
        <w:jc w:val="both"/>
        <w:rPr>
          <w:sz w:val="22"/>
        </w:rPr>
      </w:pPr>
    </w:p>
    <w:p w:rsidR="004D3F30" w:rsidRPr="00E56DDA" w:rsidRDefault="004D3F30" w:rsidP="004D3F30">
      <w:pPr>
        <w:ind w:firstLine="567"/>
        <w:rPr>
          <w:b/>
          <w:sz w:val="22"/>
        </w:rPr>
      </w:pPr>
      <w:r w:rsidRPr="00E56DDA">
        <w:rPr>
          <w:b/>
          <w:sz w:val="22"/>
        </w:rPr>
        <w:t>25 lentelė. Numatomos šalinti (išskyrus laikyti) atliekos (atliekas šalinančioms įmonėms)</w:t>
      </w:r>
    </w:p>
    <w:p w:rsidR="004D3F30" w:rsidRDefault="00E56DDA" w:rsidP="004D3F30">
      <w:pPr>
        <w:ind w:firstLine="567"/>
        <w:rPr>
          <w:sz w:val="22"/>
        </w:rPr>
      </w:pPr>
      <w:r>
        <w:rPr>
          <w:sz w:val="22"/>
        </w:rPr>
        <w:t>Lentelė nepildoma. UAB „Jondara“ atliekų nešalins.</w:t>
      </w:r>
    </w:p>
    <w:p w:rsidR="00E56DDA" w:rsidRPr="00912DE6" w:rsidRDefault="00E56DDA" w:rsidP="004D3F30">
      <w:pPr>
        <w:ind w:firstLine="567"/>
        <w:rPr>
          <w:sz w:val="22"/>
        </w:rPr>
      </w:pPr>
    </w:p>
    <w:p w:rsidR="004D3F30" w:rsidRPr="007B3329" w:rsidRDefault="004D3F30" w:rsidP="004D3F30">
      <w:pPr>
        <w:ind w:firstLine="567"/>
        <w:rPr>
          <w:b/>
          <w:sz w:val="22"/>
        </w:rPr>
      </w:pPr>
      <w:r w:rsidRPr="007B3329">
        <w:rPr>
          <w:b/>
          <w:sz w:val="22"/>
        </w:rPr>
        <w:t>26 lentelė. Numatomas laikinai laikyti atliekų kiekis (įmonėms, numatančioms laikinai laikyti, naudoti ir (ar) šalinti skirtas atliekas)</w:t>
      </w:r>
    </w:p>
    <w:p w:rsidR="004D3F30" w:rsidRPr="007B3329" w:rsidRDefault="007B3329" w:rsidP="004D3F30">
      <w:pPr>
        <w:ind w:firstLine="567"/>
        <w:rPr>
          <w:sz w:val="22"/>
        </w:rPr>
      </w:pPr>
      <w:r w:rsidRPr="007B3329">
        <w:rPr>
          <w:sz w:val="22"/>
        </w:rPr>
        <w:t>Lentelė nepildoma. UAB „Jondara“ planuojamos ūkinės veiklos metu atliekų laikinai nelaikys.</w:t>
      </w:r>
    </w:p>
    <w:p w:rsidR="004D3F30" w:rsidRPr="00912DE6" w:rsidRDefault="004D3F30" w:rsidP="004D3F30">
      <w:pPr>
        <w:ind w:firstLine="567"/>
        <w:jc w:val="both"/>
        <w:rPr>
          <w:sz w:val="22"/>
        </w:rPr>
      </w:pPr>
    </w:p>
    <w:p w:rsidR="004D3F30" w:rsidRPr="00E56DDA" w:rsidRDefault="004D3F30" w:rsidP="004D3F30">
      <w:pPr>
        <w:ind w:firstLine="567"/>
        <w:rPr>
          <w:b/>
          <w:sz w:val="22"/>
        </w:rPr>
      </w:pPr>
      <w:r w:rsidRPr="00E56DDA">
        <w:rPr>
          <w:b/>
          <w:sz w:val="22"/>
        </w:rPr>
        <w:t>27 lentelė. Numatomas laikyti atliekų kiekis</w:t>
      </w:r>
    </w:p>
    <w:p w:rsidR="004D3F30" w:rsidRPr="00E56DDA" w:rsidRDefault="00E56DDA" w:rsidP="004D3F30">
      <w:pPr>
        <w:ind w:firstLine="567"/>
        <w:rPr>
          <w:sz w:val="22"/>
        </w:rPr>
      </w:pPr>
      <w:r w:rsidRPr="00E56DDA">
        <w:rPr>
          <w:sz w:val="22"/>
        </w:rPr>
        <w:t>Lentelė nepildoma. UAB „Jondara“ atliekų nelaikys.</w:t>
      </w:r>
    </w:p>
    <w:p w:rsidR="004D3F30" w:rsidRPr="00912DE6" w:rsidRDefault="004D3F30" w:rsidP="004D3F30">
      <w:pPr>
        <w:ind w:firstLine="567"/>
        <w:rPr>
          <w:b/>
          <w:sz w:val="22"/>
        </w:rPr>
      </w:pPr>
    </w:p>
    <w:p w:rsidR="004D3F30" w:rsidRDefault="004D3F30" w:rsidP="004D3F30">
      <w:pPr>
        <w:numPr>
          <w:ilvl w:val="12"/>
          <w:numId w:val="0"/>
        </w:numPr>
        <w:ind w:firstLine="567"/>
        <w:jc w:val="both"/>
        <w:rPr>
          <w:sz w:val="22"/>
        </w:rPr>
      </w:pPr>
      <w:r w:rsidRPr="00E56DDA">
        <w:rPr>
          <w:b/>
          <w:sz w:val="22"/>
        </w:rPr>
        <w:t xml:space="preserve">25. Papildomi duomenys pagal Atliekų deginimo aplinkosauginių reikalavimų, patvirtintų Lietuvos Respublikos aplinkos ministro 2002 m. gruodžio 31 d. įsakymu Nr. 699 (Žin., 2003, Nr. 31-1290; 2005, Nr. 147-566; </w:t>
      </w:r>
      <w:r w:rsidRPr="00E56DDA">
        <w:rPr>
          <w:b/>
          <w:color w:val="000000"/>
          <w:sz w:val="22"/>
        </w:rPr>
        <w:t>2006, Nr. 135-5116</w:t>
      </w:r>
      <w:r w:rsidRPr="00E56DDA">
        <w:rPr>
          <w:b/>
          <w:i/>
          <w:color w:val="000000"/>
          <w:sz w:val="22"/>
        </w:rPr>
        <w:t xml:space="preserve">; </w:t>
      </w:r>
      <w:r w:rsidRPr="00E56DDA">
        <w:rPr>
          <w:b/>
          <w:sz w:val="22"/>
        </w:rPr>
        <w:t>2008, Nr. 111-4253; 2010, Nr. 121-6185; 2013, Nr. 42-2082), 8, 8</w:t>
      </w:r>
      <w:r w:rsidRPr="00E56DDA">
        <w:rPr>
          <w:b/>
          <w:sz w:val="22"/>
          <w:vertAlign w:val="superscript"/>
        </w:rPr>
        <w:t xml:space="preserve">1 </w:t>
      </w:r>
      <w:r w:rsidRPr="00E56DDA">
        <w:rPr>
          <w:b/>
          <w:sz w:val="22"/>
        </w:rPr>
        <w:t>punktuose.</w:t>
      </w:r>
      <w:r w:rsidRPr="00912DE6">
        <w:rPr>
          <w:sz w:val="22"/>
        </w:rPr>
        <w:t xml:space="preserve"> </w:t>
      </w:r>
    </w:p>
    <w:p w:rsidR="00E56DDA" w:rsidRDefault="00E56DDA" w:rsidP="004D3F30">
      <w:pPr>
        <w:numPr>
          <w:ilvl w:val="12"/>
          <w:numId w:val="0"/>
        </w:numPr>
        <w:ind w:firstLine="567"/>
        <w:jc w:val="both"/>
        <w:rPr>
          <w:sz w:val="22"/>
        </w:rPr>
      </w:pPr>
      <w:r>
        <w:rPr>
          <w:sz w:val="22"/>
        </w:rPr>
        <w:t>UAB „Jondara“ atliekų nedegins.</w:t>
      </w:r>
    </w:p>
    <w:p w:rsidR="00E56DDA" w:rsidRPr="00912DE6" w:rsidRDefault="00E56DDA" w:rsidP="004D3F30">
      <w:pPr>
        <w:numPr>
          <w:ilvl w:val="12"/>
          <w:numId w:val="0"/>
        </w:numPr>
        <w:ind w:firstLine="567"/>
        <w:jc w:val="both"/>
        <w:rPr>
          <w:sz w:val="22"/>
        </w:rPr>
      </w:pPr>
    </w:p>
    <w:p w:rsidR="004D3F30" w:rsidRDefault="004D3F30" w:rsidP="004D3F30">
      <w:pPr>
        <w:ind w:firstLine="567"/>
        <w:jc w:val="both"/>
        <w:rPr>
          <w:b/>
          <w:sz w:val="22"/>
        </w:rPr>
      </w:pPr>
      <w:r w:rsidRPr="00E56DDA">
        <w:rPr>
          <w:b/>
          <w:sz w:val="22"/>
        </w:rPr>
        <w:t>26. Papildomi duomenys pagal Atliekų sąvartynų įrengimo, eksploatavimo, uždarymo ir priežiūros po uždarymo taisyklių, patvirtintų Lietuvos Respublikos aplinkos ministro 2000 m. spalio 18 d. įsakymu Nr. 444 (Žin., 2000, Nr. 96-3051), 50, 51 ir 52 punktų reikalavimus.</w:t>
      </w:r>
    </w:p>
    <w:p w:rsidR="00E56DDA" w:rsidRPr="00E56DDA" w:rsidRDefault="00E56DDA" w:rsidP="004D3F30">
      <w:pPr>
        <w:ind w:firstLine="567"/>
        <w:jc w:val="both"/>
        <w:rPr>
          <w:sz w:val="22"/>
        </w:rPr>
      </w:pPr>
      <w:r w:rsidRPr="00E56DDA">
        <w:rPr>
          <w:sz w:val="22"/>
        </w:rPr>
        <w:t>UAB „Jondara“ atliekų sąvartyno neeksploatuos.</w:t>
      </w:r>
    </w:p>
    <w:p w:rsidR="004D3F30" w:rsidRPr="00912DE6" w:rsidRDefault="004D3F30" w:rsidP="004D3F30">
      <w:pPr>
        <w:jc w:val="center"/>
        <w:rPr>
          <w:b/>
          <w:sz w:val="22"/>
        </w:rPr>
      </w:pPr>
    </w:p>
    <w:p w:rsidR="004D3F30" w:rsidRPr="00912DE6" w:rsidRDefault="004D3F30" w:rsidP="004D3F30">
      <w:pPr>
        <w:jc w:val="center"/>
        <w:rPr>
          <w:b/>
          <w:sz w:val="22"/>
        </w:rPr>
      </w:pPr>
      <w:r w:rsidRPr="00912DE6">
        <w:rPr>
          <w:b/>
          <w:sz w:val="22"/>
        </w:rPr>
        <w:t>XII. TRIUKŠMO SKLIDIMAS IR KVAPŲ KONTROLĖ</w:t>
      </w:r>
    </w:p>
    <w:p w:rsidR="004D3F30" w:rsidRPr="00912DE6" w:rsidRDefault="004D3F30" w:rsidP="004D3F30">
      <w:pPr>
        <w:ind w:firstLine="567"/>
        <w:jc w:val="both"/>
        <w:rPr>
          <w:sz w:val="22"/>
        </w:rPr>
      </w:pPr>
    </w:p>
    <w:p w:rsidR="004D3F30" w:rsidRPr="004C6685" w:rsidRDefault="004D3F30" w:rsidP="004D3F30">
      <w:pPr>
        <w:pStyle w:val="HTMLPreformatted"/>
        <w:ind w:firstLine="567"/>
        <w:jc w:val="both"/>
        <w:rPr>
          <w:rFonts w:ascii="Times New Roman" w:hAnsi="Times New Roman" w:cs="Times New Roman"/>
          <w:sz w:val="22"/>
          <w:szCs w:val="22"/>
        </w:rPr>
      </w:pPr>
      <w:r w:rsidRPr="004C6685">
        <w:rPr>
          <w:rFonts w:ascii="Times New Roman" w:hAnsi="Times New Roman" w:cs="Times New Roman"/>
          <w:b/>
          <w:sz w:val="22"/>
          <w:szCs w:val="22"/>
        </w:rPr>
        <w:t>27. Informacija apie triukšmo šaltinius ir jų skleidžiamą triukšmą</w:t>
      </w:r>
      <w:r w:rsidRPr="004C6685">
        <w:rPr>
          <w:rFonts w:ascii="Times New Roman" w:hAnsi="Times New Roman" w:cs="Times New Roman"/>
          <w:sz w:val="22"/>
          <w:szCs w:val="22"/>
        </w:rPr>
        <w:t>.</w:t>
      </w:r>
    </w:p>
    <w:p w:rsidR="007B3329" w:rsidRPr="004C6685" w:rsidRDefault="007B3329" w:rsidP="00FD3459">
      <w:pPr>
        <w:pStyle w:val="HTMLPreformatted"/>
        <w:ind w:firstLine="567"/>
        <w:jc w:val="both"/>
        <w:rPr>
          <w:rFonts w:ascii="Times New Roman" w:eastAsia="CharterPL-Roman" w:hAnsi="Times New Roman"/>
          <w:sz w:val="22"/>
          <w:szCs w:val="22"/>
        </w:rPr>
      </w:pPr>
      <w:r w:rsidRPr="004C6685">
        <w:rPr>
          <w:rFonts w:ascii="Times New Roman" w:eastAsia="CharterPL-Roman" w:hAnsi="Times New Roman"/>
          <w:sz w:val="22"/>
          <w:szCs w:val="22"/>
        </w:rPr>
        <w:t xml:space="preserve">UAB „Jondara“ planuojamos ūkinės veiklos metu eksploatuos </w:t>
      </w:r>
      <w:r w:rsidR="00FD3459" w:rsidRPr="004C6685">
        <w:rPr>
          <w:rFonts w:ascii="Times New Roman" w:eastAsia="CharterPL-Roman" w:hAnsi="Times New Roman"/>
          <w:sz w:val="22"/>
          <w:szCs w:val="22"/>
        </w:rPr>
        <w:t xml:space="preserve">82 stacionarius triukšmo šaltinius: 42 stoginius ventiliatorius ir 40 sieninius ventiliatorius. </w:t>
      </w:r>
    </w:p>
    <w:p w:rsidR="002A6AE6" w:rsidRPr="004C6685" w:rsidRDefault="00F54935" w:rsidP="002A6AE6">
      <w:pPr>
        <w:pStyle w:val="HTMLPreformatted"/>
        <w:ind w:firstLine="567"/>
        <w:jc w:val="both"/>
        <w:rPr>
          <w:rFonts w:ascii="Times New Roman" w:hAnsi="Times New Roman"/>
          <w:sz w:val="22"/>
          <w:szCs w:val="22"/>
        </w:rPr>
      </w:pPr>
      <w:r w:rsidRPr="004C6685">
        <w:rPr>
          <w:rFonts w:ascii="Times New Roman" w:eastAsia="CharterPL-Roman" w:hAnsi="Times New Roman"/>
          <w:sz w:val="22"/>
          <w:szCs w:val="22"/>
        </w:rPr>
        <w:t>UAB „Jondara“ planuojamos ūkinės ve</w:t>
      </w:r>
      <w:r w:rsidR="002A6AE6" w:rsidRPr="004C6685">
        <w:rPr>
          <w:rFonts w:ascii="Times New Roman" w:eastAsia="CharterPL-Roman" w:hAnsi="Times New Roman"/>
          <w:sz w:val="22"/>
          <w:szCs w:val="22"/>
        </w:rPr>
        <w:t xml:space="preserve">iklos metu sukeliamas triukšmo lygis už įmonės veiklos ribų viršys </w:t>
      </w:r>
      <w:r w:rsidR="002A6AE6" w:rsidRPr="004C6685">
        <w:rPr>
          <w:rFonts w:ascii="Times New Roman" w:hAnsi="Times New Roman"/>
          <w:sz w:val="22"/>
          <w:szCs w:val="22"/>
        </w:rPr>
        <w:t>Lietuvos higienos norma HN 33:2011 „Triukšmo ribiniai dydžiai gyvenamuosiuose ir visuomeninės paskirties pastatuose bei jų aplinkoje“ 2011 m birželio 13 d., įsakymo Nr. V-604 (Žin., 2011, Nr.75-3638) nustatytus ribinius dydžius gyvenamuosiuose ir visuomeninės paskirties pastatuose bei jų aplinkoje:</w:t>
      </w:r>
    </w:p>
    <w:p w:rsidR="002A6AE6" w:rsidRPr="004C6685" w:rsidRDefault="002A6AE6" w:rsidP="002A6AE6">
      <w:pPr>
        <w:pStyle w:val="HTMLPreformatted"/>
        <w:numPr>
          <w:ilvl w:val="0"/>
          <w:numId w:val="9"/>
        </w:numPr>
        <w:jc w:val="both"/>
        <w:rPr>
          <w:rFonts w:ascii="Times New Roman" w:hAnsi="Times New Roman"/>
          <w:sz w:val="22"/>
          <w:szCs w:val="22"/>
        </w:rPr>
      </w:pPr>
      <w:r w:rsidRPr="004C6685">
        <w:rPr>
          <w:rFonts w:ascii="Times New Roman" w:hAnsi="Times New Roman" w:cs="Times New Roman"/>
          <w:sz w:val="22"/>
          <w:szCs w:val="22"/>
        </w:rPr>
        <w:t>šiaurinėje teritorijos pusėje ekvivalentinis triukšmo lygis dienos metu (L</w:t>
      </w:r>
      <w:r w:rsidRPr="00E2747A">
        <w:rPr>
          <w:rFonts w:ascii="Times New Roman" w:hAnsi="Times New Roman" w:cs="Times New Roman"/>
          <w:sz w:val="22"/>
          <w:szCs w:val="22"/>
          <w:vertAlign w:val="subscript"/>
        </w:rPr>
        <w:t>diena</w:t>
      </w:r>
      <w:r w:rsidRPr="004C6685">
        <w:rPr>
          <w:rFonts w:ascii="Times New Roman" w:hAnsi="Times New Roman" w:cs="Times New Roman"/>
          <w:sz w:val="22"/>
          <w:szCs w:val="22"/>
        </w:rPr>
        <w:t>) sudarys apie 42,5 dBA; L</w:t>
      </w:r>
      <w:r w:rsidRPr="00E2747A">
        <w:rPr>
          <w:rFonts w:ascii="Times New Roman" w:hAnsi="Times New Roman" w:cs="Times New Roman"/>
          <w:sz w:val="22"/>
          <w:szCs w:val="22"/>
          <w:vertAlign w:val="subscript"/>
        </w:rPr>
        <w:t>vakaras</w:t>
      </w:r>
      <w:r w:rsidRPr="004C6685">
        <w:rPr>
          <w:rFonts w:ascii="Times New Roman" w:hAnsi="Times New Roman" w:cs="Times New Roman"/>
          <w:sz w:val="22"/>
          <w:szCs w:val="22"/>
        </w:rPr>
        <w:t xml:space="preserve"> – 21,0 dbA, L</w:t>
      </w:r>
      <w:r w:rsidRPr="00E2747A">
        <w:rPr>
          <w:rFonts w:ascii="Times New Roman" w:hAnsi="Times New Roman" w:cs="Times New Roman"/>
          <w:sz w:val="22"/>
          <w:szCs w:val="22"/>
          <w:vertAlign w:val="subscript"/>
        </w:rPr>
        <w:t>naktis</w:t>
      </w:r>
      <w:r w:rsidRPr="004C6685">
        <w:rPr>
          <w:rFonts w:ascii="Times New Roman" w:hAnsi="Times New Roman" w:cs="Times New Roman"/>
          <w:sz w:val="22"/>
          <w:szCs w:val="22"/>
        </w:rPr>
        <w:t xml:space="preserve"> – 21,0 dBA, Ld</w:t>
      </w:r>
      <w:r w:rsidRPr="00E2747A">
        <w:rPr>
          <w:rFonts w:ascii="Times New Roman" w:hAnsi="Times New Roman" w:cs="Times New Roman"/>
          <w:sz w:val="22"/>
          <w:szCs w:val="22"/>
          <w:vertAlign w:val="subscript"/>
        </w:rPr>
        <w:t>vn</w:t>
      </w:r>
      <w:r w:rsidRPr="004C6685">
        <w:rPr>
          <w:rFonts w:ascii="Times New Roman" w:hAnsi="Times New Roman" w:cs="Times New Roman"/>
          <w:sz w:val="22"/>
          <w:szCs w:val="22"/>
        </w:rPr>
        <w:t xml:space="preserve"> – 39,7 dBA;</w:t>
      </w:r>
    </w:p>
    <w:p w:rsidR="002A6AE6" w:rsidRPr="004C6685" w:rsidRDefault="002A6AE6" w:rsidP="002A6AE6">
      <w:pPr>
        <w:pStyle w:val="HTMLPreformatted"/>
        <w:numPr>
          <w:ilvl w:val="0"/>
          <w:numId w:val="9"/>
        </w:numPr>
        <w:jc w:val="both"/>
        <w:rPr>
          <w:rFonts w:ascii="Times New Roman" w:hAnsi="Times New Roman"/>
          <w:sz w:val="22"/>
          <w:szCs w:val="22"/>
        </w:rPr>
      </w:pPr>
      <w:r w:rsidRPr="004C6685">
        <w:rPr>
          <w:rFonts w:ascii="Times New Roman" w:hAnsi="Times New Roman" w:cs="Times New Roman"/>
          <w:sz w:val="22"/>
          <w:szCs w:val="22"/>
        </w:rPr>
        <w:t>pietinėje teritorijos pusėje ekvivalentinis triukšmo lygis dienos metu (L</w:t>
      </w:r>
      <w:r w:rsidRPr="00E2747A">
        <w:rPr>
          <w:rFonts w:ascii="Times New Roman" w:hAnsi="Times New Roman" w:cs="Times New Roman"/>
          <w:sz w:val="22"/>
          <w:szCs w:val="22"/>
          <w:vertAlign w:val="subscript"/>
        </w:rPr>
        <w:t>diena</w:t>
      </w:r>
      <w:r w:rsidRPr="004C6685">
        <w:rPr>
          <w:rFonts w:ascii="Times New Roman" w:hAnsi="Times New Roman" w:cs="Times New Roman"/>
          <w:sz w:val="22"/>
          <w:szCs w:val="22"/>
        </w:rPr>
        <w:t>) sudarys apie 42,4 dBA; L</w:t>
      </w:r>
      <w:r w:rsidRPr="00E2747A">
        <w:rPr>
          <w:rFonts w:ascii="Times New Roman" w:hAnsi="Times New Roman" w:cs="Times New Roman"/>
          <w:sz w:val="22"/>
          <w:szCs w:val="22"/>
          <w:vertAlign w:val="subscript"/>
        </w:rPr>
        <w:t>vakaras</w:t>
      </w:r>
      <w:r w:rsidRPr="004C6685">
        <w:rPr>
          <w:rFonts w:ascii="Times New Roman" w:hAnsi="Times New Roman" w:cs="Times New Roman"/>
          <w:sz w:val="22"/>
          <w:szCs w:val="22"/>
        </w:rPr>
        <w:t xml:space="preserve"> – 40,8 dbA, L</w:t>
      </w:r>
      <w:r w:rsidRPr="00E2747A">
        <w:rPr>
          <w:rFonts w:ascii="Times New Roman" w:hAnsi="Times New Roman" w:cs="Times New Roman"/>
          <w:sz w:val="22"/>
          <w:szCs w:val="22"/>
          <w:vertAlign w:val="subscript"/>
        </w:rPr>
        <w:t>naktis</w:t>
      </w:r>
      <w:r w:rsidRPr="004C6685">
        <w:rPr>
          <w:rFonts w:ascii="Times New Roman" w:hAnsi="Times New Roman" w:cs="Times New Roman"/>
          <w:sz w:val="22"/>
          <w:szCs w:val="22"/>
        </w:rPr>
        <w:t xml:space="preserve"> – 40,8 dBA, L</w:t>
      </w:r>
      <w:r w:rsidRPr="00E2747A">
        <w:rPr>
          <w:rFonts w:ascii="Times New Roman" w:hAnsi="Times New Roman" w:cs="Times New Roman"/>
          <w:sz w:val="22"/>
          <w:szCs w:val="22"/>
          <w:vertAlign w:val="subscript"/>
        </w:rPr>
        <w:t>dvn</w:t>
      </w:r>
      <w:r w:rsidRPr="004C6685">
        <w:rPr>
          <w:rFonts w:ascii="Times New Roman" w:hAnsi="Times New Roman" w:cs="Times New Roman"/>
          <w:sz w:val="22"/>
          <w:szCs w:val="22"/>
        </w:rPr>
        <w:t xml:space="preserve"> – 47,6 dBA;</w:t>
      </w:r>
    </w:p>
    <w:p w:rsidR="002A6AE6" w:rsidRPr="004C6685" w:rsidRDefault="002A6AE6" w:rsidP="002A6AE6">
      <w:pPr>
        <w:pStyle w:val="HTMLPreformatted"/>
        <w:numPr>
          <w:ilvl w:val="0"/>
          <w:numId w:val="9"/>
        </w:numPr>
        <w:jc w:val="both"/>
        <w:rPr>
          <w:rFonts w:ascii="Times New Roman" w:hAnsi="Times New Roman"/>
          <w:sz w:val="22"/>
          <w:szCs w:val="22"/>
        </w:rPr>
      </w:pPr>
      <w:r w:rsidRPr="004C6685">
        <w:rPr>
          <w:rFonts w:ascii="Times New Roman" w:hAnsi="Times New Roman" w:cs="Times New Roman"/>
          <w:sz w:val="22"/>
          <w:szCs w:val="22"/>
        </w:rPr>
        <w:t>rytinėje teritorijos pusėje ekvivalentinis triukšmo lygis dienos metu (L</w:t>
      </w:r>
      <w:r w:rsidRPr="00E2747A">
        <w:rPr>
          <w:rFonts w:ascii="Times New Roman" w:hAnsi="Times New Roman" w:cs="Times New Roman"/>
          <w:sz w:val="22"/>
          <w:szCs w:val="22"/>
          <w:vertAlign w:val="subscript"/>
        </w:rPr>
        <w:t>diena</w:t>
      </w:r>
      <w:r w:rsidRPr="004C6685">
        <w:rPr>
          <w:rFonts w:ascii="Times New Roman" w:hAnsi="Times New Roman" w:cs="Times New Roman"/>
          <w:sz w:val="22"/>
          <w:szCs w:val="22"/>
        </w:rPr>
        <w:t>) sudarys apie 48,9 dBA; L</w:t>
      </w:r>
      <w:r w:rsidRPr="00E2747A">
        <w:rPr>
          <w:rFonts w:ascii="Times New Roman" w:hAnsi="Times New Roman" w:cs="Times New Roman"/>
          <w:sz w:val="22"/>
          <w:szCs w:val="22"/>
          <w:vertAlign w:val="subscript"/>
        </w:rPr>
        <w:t>vakaras</w:t>
      </w:r>
      <w:r w:rsidRPr="004C6685">
        <w:rPr>
          <w:rFonts w:ascii="Times New Roman" w:hAnsi="Times New Roman" w:cs="Times New Roman"/>
          <w:sz w:val="22"/>
          <w:szCs w:val="22"/>
        </w:rPr>
        <w:t xml:space="preserve"> – 48,1 dbA, L</w:t>
      </w:r>
      <w:r w:rsidRPr="00E2747A">
        <w:rPr>
          <w:rFonts w:ascii="Times New Roman" w:hAnsi="Times New Roman" w:cs="Times New Roman"/>
          <w:sz w:val="22"/>
          <w:szCs w:val="22"/>
          <w:vertAlign w:val="subscript"/>
        </w:rPr>
        <w:t>naktis</w:t>
      </w:r>
      <w:r w:rsidRPr="004C6685">
        <w:rPr>
          <w:rFonts w:ascii="Times New Roman" w:hAnsi="Times New Roman" w:cs="Times New Roman"/>
          <w:sz w:val="22"/>
          <w:szCs w:val="22"/>
        </w:rPr>
        <w:t xml:space="preserve"> – 48,1 dBA, L</w:t>
      </w:r>
      <w:r w:rsidRPr="00E2747A">
        <w:rPr>
          <w:rFonts w:ascii="Times New Roman" w:hAnsi="Times New Roman" w:cs="Times New Roman"/>
          <w:sz w:val="22"/>
          <w:szCs w:val="22"/>
          <w:vertAlign w:val="subscript"/>
        </w:rPr>
        <w:t>dvn</w:t>
      </w:r>
      <w:r w:rsidRPr="004C6685">
        <w:rPr>
          <w:rFonts w:ascii="Times New Roman" w:hAnsi="Times New Roman" w:cs="Times New Roman"/>
          <w:sz w:val="22"/>
          <w:szCs w:val="22"/>
        </w:rPr>
        <w:t xml:space="preserve"> – 54,8 dBA;</w:t>
      </w:r>
    </w:p>
    <w:p w:rsidR="004D3F30" w:rsidRPr="004C6685" w:rsidRDefault="002A6AE6" w:rsidP="004D3F30">
      <w:pPr>
        <w:pStyle w:val="HTMLPreformatted"/>
        <w:numPr>
          <w:ilvl w:val="0"/>
          <w:numId w:val="9"/>
        </w:numPr>
        <w:jc w:val="both"/>
        <w:rPr>
          <w:rFonts w:ascii="Times New Roman" w:hAnsi="Times New Roman"/>
          <w:sz w:val="22"/>
          <w:szCs w:val="22"/>
        </w:rPr>
      </w:pPr>
      <w:r w:rsidRPr="004C6685">
        <w:rPr>
          <w:rFonts w:ascii="Times New Roman" w:hAnsi="Times New Roman" w:cs="Times New Roman"/>
          <w:sz w:val="22"/>
          <w:szCs w:val="22"/>
        </w:rPr>
        <w:t>vakarinėje teritorijos pusėje ekvivalentinis triukšmo lygis dienos metu (L</w:t>
      </w:r>
      <w:r w:rsidRPr="00E2747A">
        <w:rPr>
          <w:rFonts w:ascii="Times New Roman" w:hAnsi="Times New Roman" w:cs="Times New Roman"/>
          <w:sz w:val="22"/>
          <w:szCs w:val="22"/>
          <w:vertAlign w:val="subscript"/>
        </w:rPr>
        <w:t>diena</w:t>
      </w:r>
      <w:r w:rsidRPr="004C6685">
        <w:rPr>
          <w:rFonts w:ascii="Times New Roman" w:hAnsi="Times New Roman" w:cs="Times New Roman"/>
          <w:sz w:val="22"/>
          <w:szCs w:val="22"/>
        </w:rPr>
        <w:t>) sudarys apie 43,6 dBA; L</w:t>
      </w:r>
      <w:r w:rsidRPr="00E2747A">
        <w:rPr>
          <w:rFonts w:ascii="Times New Roman" w:hAnsi="Times New Roman" w:cs="Times New Roman"/>
          <w:sz w:val="22"/>
          <w:szCs w:val="22"/>
          <w:vertAlign w:val="subscript"/>
        </w:rPr>
        <w:t>vakaras</w:t>
      </w:r>
      <w:r w:rsidRPr="004C6685">
        <w:rPr>
          <w:rFonts w:ascii="Times New Roman" w:hAnsi="Times New Roman" w:cs="Times New Roman"/>
          <w:sz w:val="22"/>
          <w:szCs w:val="22"/>
        </w:rPr>
        <w:t xml:space="preserve"> – 23,9 dbA, L</w:t>
      </w:r>
      <w:r w:rsidRPr="00E2747A">
        <w:rPr>
          <w:rFonts w:ascii="Times New Roman" w:hAnsi="Times New Roman" w:cs="Times New Roman"/>
          <w:sz w:val="22"/>
          <w:szCs w:val="22"/>
          <w:vertAlign w:val="subscript"/>
        </w:rPr>
        <w:t>naktis</w:t>
      </w:r>
      <w:r w:rsidRPr="004C6685">
        <w:rPr>
          <w:rFonts w:ascii="Times New Roman" w:hAnsi="Times New Roman" w:cs="Times New Roman"/>
          <w:sz w:val="22"/>
          <w:szCs w:val="22"/>
        </w:rPr>
        <w:t xml:space="preserve"> – 23,9 dBA, L</w:t>
      </w:r>
      <w:r w:rsidRPr="00E2747A">
        <w:rPr>
          <w:rFonts w:ascii="Times New Roman" w:hAnsi="Times New Roman" w:cs="Times New Roman"/>
          <w:sz w:val="22"/>
          <w:szCs w:val="22"/>
          <w:vertAlign w:val="subscript"/>
        </w:rPr>
        <w:t>dvn</w:t>
      </w:r>
      <w:r w:rsidRPr="004C6685">
        <w:rPr>
          <w:rFonts w:ascii="Times New Roman" w:hAnsi="Times New Roman" w:cs="Times New Roman"/>
          <w:sz w:val="22"/>
          <w:szCs w:val="22"/>
        </w:rPr>
        <w:t xml:space="preserve"> – 40,9 dBA.</w:t>
      </w:r>
    </w:p>
    <w:p w:rsidR="002A6AE6" w:rsidRPr="0075442F" w:rsidRDefault="0075442F" w:rsidP="002A6AE6">
      <w:pPr>
        <w:pStyle w:val="HTMLPreformatted"/>
        <w:ind w:left="927"/>
        <w:jc w:val="both"/>
        <w:rPr>
          <w:rFonts w:ascii="Times New Roman" w:hAnsi="Times New Roman"/>
          <w:i/>
          <w:sz w:val="22"/>
          <w:szCs w:val="22"/>
        </w:rPr>
      </w:pPr>
      <w:r w:rsidRPr="0075442F">
        <w:rPr>
          <w:rFonts w:ascii="Times New Roman" w:hAnsi="Times New Roman"/>
          <w:i/>
          <w:sz w:val="22"/>
          <w:szCs w:val="22"/>
        </w:rPr>
        <w:t>Triukšmo sklaidos žemėlapiai pateikti paraiškos priede Nr. 13.</w:t>
      </w:r>
    </w:p>
    <w:p w:rsidR="004D3F30" w:rsidRPr="004C6685" w:rsidRDefault="004D3F30" w:rsidP="004D3F30">
      <w:pPr>
        <w:ind w:firstLine="567"/>
        <w:jc w:val="both"/>
        <w:rPr>
          <w:b/>
          <w:sz w:val="22"/>
          <w:szCs w:val="22"/>
        </w:rPr>
      </w:pPr>
      <w:r w:rsidRPr="004C6685">
        <w:rPr>
          <w:b/>
          <w:sz w:val="22"/>
          <w:szCs w:val="22"/>
        </w:rPr>
        <w:lastRenderedPageBreak/>
        <w:t>28. Triukšmo mažinimo priemonės.</w:t>
      </w:r>
    </w:p>
    <w:p w:rsidR="004C6685" w:rsidRDefault="004C6685" w:rsidP="004C6685">
      <w:pPr>
        <w:pStyle w:val="SWECOText"/>
        <w:spacing w:before="0" w:after="0" w:line="336" w:lineRule="auto"/>
        <w:ind w:firstLine="851"/>
        <w:rPr>
          <w:rFonts w:ascii="Times New Roman" w:hAnsi="Times New Roman"/>
          <w:noProof/>
          <w:sz w:val="22"/>
          <w:szCs w:val="22"/>
          <w:lang w:val="pt-BR" w:eastAsia="lt-LT"/>
        </w:rPr>
      </w:pPr>
      <w:r>
        <w:rPr>
          <w:rFonts w:ascii="Times New Roman" w:hAnsi="Times New Roman"/>
          <w:noProof/>
          <w:sz w:val="22"/>
          <w:szCs w:val="22"/>
          <w:lang w:val="pt-BR" w:eastAsia="lt-LT"/>
        </w:rPr>
        <w:t xml:space="preserve">Siekiant sumažinti triukšmo lygį už įmonės veiklos ribų gyvenamosiuose ir visuomeninės paskirties pastatuose bei jų aplinkoje, UAB “Jondara” planuoja įrengti 6 m ilgio </w:t>
      </w:r>
      <w:r w:rsidRPr="004C6685">
        <w:rPr>
          <w:rFonts w:ascii="Times New Roman" w:hAnsi="Times New Roman"/>
          <w:noProof/>
          <w:sz w:val="22"/>
          <w:szCs w:val="22"/>
          <w:lang w:val="pt-BR" w:eastAsia="lt-LT"/>
        </w:rPr>
        <w:t>užtvarą atribojančią galinius ventiliatorius su šalimais esančia rytine sklypo riba</w:t>
      </w:r>
      <w:r>
        <w:rPr>
          <w:rFonts w:ascii="Times New Roman" w:hAnsi="Times New Roman"/>
          <w:noProof/>
          <w:sz w:val="22"/>
          <w:szCs w:val="22"/>
          <w:lang w:val="pt-BR" w:eastAsia="lt-LT"/>
        </w:rPr>
        <w:t>.</w:t>
      </w:r>
    </w:p>
    <w:p w:rsidR="004C6685" w:rsidRDefault="004C6685" w:rsidP="004C6685">
      <w:pPr>
        <w:pStyle w:val="SWECOText"/>
        <w:spacing w:before="0" w:after="0" w:line="336" w:lineRule="auto"/>
        <w:ind w:firstLine="851"/>
        <w:rPr>
          <w:rFonts w:ascii="Times New Roman" w:hAnsi="Times New Roman"/>
          <w:noProof/>
          <w:sz w:val="22"/>
          <w:szCs w:val="22"/>
          <w:lang w:val="lt-LT" w:eastAsia="lt-LT"/>
        </w:rPr>
      </w:pPr>
      <w:r w:rsidRPr="004C6685">
        <w:rPr>
          <w:rFonts w:ascii="Times New Roman" w:hAnsi="Times New Roman"/>
          <w:noProof/>
          <w:sz w:val="22"/>
          <w:szCs w:val="22"/>
          <w:lang w:val="lt-LT" w:eastAsia="lt-LT"/>
        </w:rPr>
        <w:t xml:space="preserve">Pritaikius papildomas priemones, triukšmo lygis neviršys </w:t>
      </w:r>
      <w:r w:rsidRPr="004C6685">
        <w:rPr>
          <w:rFonts w:ascii="Times New Roman" w:hAnsi="Times New Roman"/>
          <w:sz w:val="22"/>
          <w:szCs w:val="22"/>
          <w:lang w:val="lt-LT"/>
        </w:rPr>
        <w:t>Lietuvos higienos norma HN 33:2011 „Triukšmo ribiniai dydžiai gyvenamuosiuose ir visuomeninės paskirties pastatuose bei jų aplinkoje“ 2011 m birželio 13 d., įsakymo Nr. V-604 (Žin., 2011, Nr.75-3638) nustatytų  ribinių dydžių gyvenamuosiuose ir visuomeninės paskirties pastatuose bei jų aplinkoje</w:t>
      </w:r>
      <w:r w:rsidRPr="004C6685">
        <w:rPr>
          <w:rFonts w:ascii="Times New Roman" w:hAnsi="Times New Roman"/>
          <w:noProof/>
          <w:sz w:val="22"/>
          <w:szCs w:val="22"/>
          <w:lang w:val="lt-LT" w:eastAsia="lt-LT"/>
        </w:rPr>
        <w:t>:</w:t>
      </w:r>
    </w:p>
    <w:p w:rsidR="004C6685" w:rsidRPr="004C6685" w:rsidRDefault="004C6685" w:rsidP="004C6685">
      <w:pPr>
        <w:pStyle w:val="SWECOText"/>
        <w:numPr>
          <w:ilvl w:val="0"/>
          <w:numId w:val="10"/>
        </w:numPr>
        <w:spacing w:before="0" w:after="0" w:line="336" w:lineRule="auto"/>
        <w:rPr>
          <w:rFonts w:ascii="Times New Roman" w:hAnsi="Times New Roman"/>
          <w:noProof/>
          <w:sz w:val="22"/>
          <w:szCs w:val="22"/>
          <w:lang w:val="lt-LT" w:eastAsia="lt-LT"/>
        </w:rPr>
      </w:pPr>
      <w:r w:rsidRPr="004C6685">
        <w:rPr>
          <w:rFonts w:ascii="Times New Roman" w:hAnsi="Times New Roman"/>
          <w:sz w:val="22"/>
          <w:szCs w:val="22"/>
          <w:lang w:val="lt-LT"/>
        </w:rPr>
        <w:t>šiaurinėje teritorijos pusėje ekvivalentinis triukšmo lygis dienos metu (L</w:t>
      </w:r>
      <w:r w:rsidRPr="00E2747A">
        <w:rPr>
          <w:rFonts w:ascii="Times New Roman" w:hAnsi="Times New Roman"/>
          <w:sz w:val="22"/>
          <w:szCs w:val="22"/>
          <w:vertAlign w:val="subscript"/>
          <w:lang w:val="lt-LT"/>
        </w:rPr>
        <w:t>diena</w:t>
      </w:r>
      <w:r w:rsidRPr="004C6685">
        <w:rPr>
          <w:rFonts w:ascii="Times New Roman" w:hAnsi="Times New Roman"/>
          <w:sz w:val="22"/>
          <w:szCs w:val="22"/>
          <w:lang w:val="lt-LT"/>
        </w:rPr>
        <w:t>) sudarys apie 42,5 dBA; L</w:t>
      </w:r>
      <w:r w:rsidRPr="00E2747A">
        <w:rPr>
          <w:rFonts w:ascii="Times New Roman" w:hAnsi="Times New Roman"/>
          <w:sz w:val="22"/>
          <w:szCs w:val="22"/>
          <w:vertAlign w:val="subscript"/>
          <w:lang w:val="lt-LT"/>
        </w:rPr>
        <w:t>vakaras</w:t>
      </w:r>
      <w:r w:rsidRPr="004C6685">
        <w:rPr>
          <w:rFonts w:ascii="Times New Roman" w:hAnsi="Times New Roman"/>
          <w:sz w:val="22"/>
          <w:szCs w:val="22"/>
          <w:lang w:val="lt-LT"/>
        </w:rPr>
        <w:t xml:space="preserve"> – 20,9 dbA, L</w:t>
      </w:r>
      <w:r w:rsidRPr="00E2747A">
        <w:rPr>
          <w:rFonts w:ascii="Times New Roman" w:hAnsi="Times New Roman"/>
          <w:sz w:val="22"/>
          <w:szCs w:val="22"/>
          <w:vertAlign w:val="subscript"/>
          <w:lang w:val="lt-LT"/>
        </w:rPr>
        <w:t>naktis</w:t>
      </w:r>
      <w:r w:rsidRPr="004C6685">
        <w:rPr>
          <w:rFonts w:ascii="Times New Roman" w:hAnsi="Times New Roman"/>
          <w:sz w:val="22"/>
          <w:szCs w:val="22"/>
          <w:lang w:val="lt-LT"/>
        </w:rPr>
        <w:t xml:space="preserve"> – 20,9 dBA, L</w:t>
      </w:r>
      <w:r w:rsidRPr="00E2747A">
        <w:rPr>
          <w:rFonts w:ascii="Times New Roman" w:hAnsi="Times New Roman"/>
          <w:sz w:val="22"/>
          <w:szCs w:val="22"/>
          <w:vertAlign w:val="subscript"/>
          <w:lang w:val="lt-LT"/>
        </w:rPr>
        <w:t>dvn</w:t>
      </w:r>
      <w:r w:rsidRPr="004C6685">
        <w:rPr>
          <w:rFonts w:ascii="Times New Roman" w:hAnsi="Times New Roman"/>
          <w:sz w:val="22"/>
          <w:szCs w:val="22"/>
          <w:lang w:val="lt-LT"/>
        </w:rPr>
        <w:t xml:space="preserve"> – 39,7 dBA;</w:t>
      </w:r>
    </w:p>
    <w:p w:rsidR="004C6685" w:rsidRPr="004C6685" w:rsidRDefault="004C6685" w:rsidP="004C6685">
      <w:pPr>
        <w:pStyle w:val="SWECOText"/>
        <w:numPr>
          <w:ilvl w:val="0"/>
          <w:numId w:val="10"/>
        </w:numPr>
        <w:spacing w:before="0" w:after="0" w:line="336" w:lineRule="auto"/>
        <w:rPr>
          <w:rFonts w:ascii="Times New Roman" w:hAnsi="Times New Roman"/>
          <w:noProof/>
          <w:sz w:val="22"/>
          <w:szCs w:val="22"/>
          <w:lang w:val="lt-LT" w:eastAsia="lt-LT"/>
        </w:rPr>
      </w:pPr>
      <w:r w:rsidRPr="004C6685">
        <w:rPr>
          <w:rFonts w:ascii="Times New Roman" w:hAnsi="Times New Roman"/>
          <w:sz w:val="22"/>
          <w:szCs w:val="22"/>
          <w:lang w:val="lt-LT"/>
        </w:rPr>
        <w:t>pietinėje teritorijos pusėje ekvivalentinis triukšmo lygis dienos metu (L</w:t>
      </w:r>
      <w:r w:rsidRPr="00E2747A">
        <w:rPr>
          <w:rFonts w:ascii="Times New Roman" w:hAnsi="Times New Roman"/>
          <w:sz w:val="22"/>
          <w:szCs w:val="22"/>
          <w:vertAlign w:val="subscript"/>
          <w:lang w:val="lt-LT"/>
        </w:rPr>
        <w:t>diena</w:t>
      </w:r>
      <w:r w:rsidRPr="004C6685">
        <w:rPr>
          <w:rFonts w:ascii="Times New Roman" w:hAnsi="Times New Roman"/>
          <w:sz w:val="22"/>
          <w:szCs w:val="22"/>
          <w:lang w:val="lt-LT"/>
        </w:rPr>
        <w:t>) sudarys apie 42,4 dBA; L</w:t>
      </w:r>
      <w:r w:rsidRPr="00E2747A">
        <w:rPr>
          <w:rFonts w:ascii="Times New Roman" w:hAnsi="Times New Roman"/>
          <w:sz w:val="22"/>
          <w:szCs w:val="22"/>
          <w:vertAlign w:val="subscript"/>
          <w:lang w:val="lt-LT"/>
        </w:rPr>
        <w:t xml:space="preserve">vakaras </w:t>
      </w:r>
      <w:r w:rsidRPr="004C6685">
        <w:rPr>
          <w:rFonts w:ascii="Times New Roman" w:hAnsi="Times New Roman"/>
          <w:sz w:val="22"/>
          <w:szCs w:val="22"/>
          <w:lang w:val="lt-LT"/>
        </w:rPr>
        <w:t>– 40,8 dbA, L</w:t>
      </w:r>
      <w:r w:rsidRPr="00E2747A">
        <w:rPr>
          <w:rFonts w:ascii="Times New Roman" w:hAnsi="Times New Roman"/>
          <w:sz w:val="22"/>
          <w:szCs w:val="22"/>
          <w:vertAlign w:val="subscript"/>
          <w:lang w:val="lt-LT"/>
        </w:rPr>
        <w:t>naktis</w:t>
      </w:r>
      <w:r w:rsidRPr="004C6685">
        <w:rPr>
          <w:rFonts w:ascii="Times New Roman" w:hAnsi="Times New Roman"/>
          <w:sz w:val="22"/>
          <w:szCs w:val="22"/>
          <w:lang w:val="lt-LT"/>
        </w:rPr>
        <w:t xml:space="preserve"> – 40,8 dBA, L</w:t>
      </w:r>
      <w:r w:rsidRPr="00E2747A">
        <w:rPr>
          <w:rFonts w:ascii="Times New Roman" w:hAnsi="Times New Roman"/>
          <w:sz w:val="22"/>
          <w:szCs w:val="22"/>
          <w:vertAlign w:val="subscript"/>
          <w:lang w:val="lt-LT"/>
        </w:rPr>
        <w:t>dvn</w:t>
      </w:r>
      <w:r w:rsidRPr="004C6685">
        <w:rPr>
          <w:rFonts w:ascii="Times New Roman" w:hAnsi="Times New Roman"/>
          <w:sz w:val="22"/>
          <w:szCs w:val="22"/>
          <w:lang w:val="lt-LT"/>
        </w:rPr>
        <w:t xml:space="preserve"> – 47,6 dBA;</w:t>
      </w:r>
    </w:p>
    <w:p w:rsidR="004C6685" w:rsidRPr="004C6685" w:rsidRDefault="004C6685" w:rsidP="004C6685">
      <w:pPr>
        <w:pStyle w:val="SWECOText"/>
        <w:numPr>
          <w:ilvl w:val="0"/>
          <w:numId w:val="10"/>
        </w:numPr>
        <w:spacing w:before="0" w:after="0" w:line="336" w:lineRule="auto"/>
        <w:rPr>
          <w:rFonts w:ascii="Times New Roman" w:hAnsi="Times New Roman"/>
          <w:noProof/>
          <w:sz w:val="22"/>
          <w:szCs w:val="22"/>
          <w:lang w:val="lt-LT" w:eastAsia="lt-LT"/>
        </w:rPr>
      </w:pPr>
      <w:r w:rsidRPr="004C6685">
        <w:rPr>
          <w:rFonts w:ascii="Times New Roman" w:hAnsi="Times New Roman"/>
          <w:sz w:val="22"/>
          <w:szCs w:val="22"/>
          <w:lang w:val="lt-LT"/>
        </w:rPr>
        <w:t>rytinėje teritorijos pusėje ekvivalentinis triukšmo lygis dienos metu (L</w:t>
      </w:r>
      <w:r w:rsidRPr="00E2747A">
        <w:rPr>
          <w:rFonts w:ascii="Times New Roman" w:hAnsi="Times New Roman"/>
          <w:sz w:val="22"/>
          <w:szCs w:val="22"/>
          <w:vertAlign w:val="subscript"/>
          <w:lang w:val="lt-LT"/>
        </w:rPr>
        <w:t>diena</w:t>
      </w:r>
      <w:r w:rsidRPr="004C6685">
        <w:rPr>
          <w:rFonts w:ascii="Times New Roman" w:hAnsi="Times New Roman"/>
          <w:sz w:val="22"/>
          <w:szCs w:val="22"/>
          <w:lang w:val="lt-LT"/>
        </w:rPr>
        <w:t>) sudarys apie 45,5 dBA; L</w:t>
      </w:r>
      <w:r w:rsidRPr="00E2747A">
        <w:rPr>
          <w:rFonts w:ascii="Times New Roman" w:hAnsi="Times New Roman"/>
          <w:sz w:val="22"/>
          <w:szCs w:val="22"/>
          <w:vertAlign w:val="subscript"/>
          <w:lang w:val="lt-LT"/>
        </w:rPr>
        <w:t>vakaras</w:t>
      </w:r>
      <w:r w:rsidRPr="004C6685">
        <w:rPr>
          <w:rFonts w:ascii="Times New Roman" w:hAnsi="Times New Roman"/>
          <w:sz w:val="22"/>
          <w:szCs w:val="22"/>
          <w:lang w:val="lt-LT"/>
        </w:rPr>
        <w:t xml:space="preserve"> – 44,4 dbA, L</w:t>
      </w:r>
      <w:r w:rsidRPr="00E2747A">
        <w:rPr>
          <w:rFonts w:ascii="Times New Roman" w:hAnsi="Times New Roman"/>
          <w:sz w:val="22"/>
          <w:szCs w:val="22"/>
          <w:vertAlign w:val="subscript"/>
          <w:lang w:val="lt-LT"/>
        </w:rPr>
        <w:t>naktis</w:t>
      </w:r>
      <w:r w:rsidRPr="004C6685">
        <w:rPr>
          <w:rFonts w:ascii="Times New Roman" w:hAnsi="Times New Roman"/>
          <w:sz w:val="22"/>
          <w:szCs w:val="22"/>
          <w:lang w:val="lt-LT"/>
        </w:rPr>
        <w:t xml:space="preserve"> – 44,4 dBA, L</w:t>
      </w:r>
      <w:r w:rsidRPr="00E2747A">
        <w:rPr>
          <w:rFonts w:ascii="Times New Roman" w:hAnsi="Times New Roman"/>
          <w:sz w:val="22"/>
          <w:szCs w:val="22"/>
          <w:vertAlign w:val="subscript"/>
          <w:lang w:val="lt-LT"/>
        </w:rPr>
        <w:t>dvn</w:t>
      </w:r>
      <w:r w:rsidRPr="004C6685">
        <w:rPr>
          <w:rFonts w:ascii="Times New Roman" w:hAnsi="Times New Roman"/>
          <w:sz w:val="22"/>
          <w:szCs w:val="22"/>
          <w:lang w:val="lt-LT"/>
        </w:rPr>
        <w:t xml:space="preserve"> – 51,1 dBA;</w:t>
      </w:r>
    </w:p>
    <w:p w:rsidR="004C6685" w:rsidRPr="004C6685" w:rsidRDefault="004C6685" w:rsidP="004C6685">
      <w:pPr>
        <w:pStyle w:val="SWECOText"/>
        <w:numPr>
          <w:ilvl w:val="0"/>
          <w:numId w:val="10"/>
        </w:numPr>
        <w:spacing w:before="0" w:after="0" w:line="336" w:lineRule="auto"/>
        <w:rPr>
          <w:rFonts w:ascii="Times New Roman" w:hAnsi="Times New Roman"/>
          <w:noProof/>
          <w:sz w:val="22"/>
          <w:szCs w:val="22"/>
          <w:lang w:val="lt-LT" w:eastAsia="lt-LT"/>
        </w:rPr>
      </w:pPr>
      <w:r w:rsidRPr="004C6685">
        <w:rPr>
          <w:rFonts w:ascii="Times New Roman" w:hAnsi="Times New Roman"/>
          <w:sz w:val="22"/>
          <w:szCs w:val="22"/>
          <w:lang w:val="lt-LT"/>
        </w:rPr>
        <w:t>vakarinėje teritorijos pusėje ekvivalentinis triukšmo lygis dienos metu (L</w:t>
      </w:r>
      <w:r w:rsidRPr="00E2747A">
        <w:rPr>
          <w:rFonts w:ascii="Times New Roman" w:hAnsi="Times New Roman"/>
          <w:sz w:val="22"/>
          <w:szCs w:val="22"/>
          <w:vertAlign w:val="subscript"/>
          <w:lang w:val="lt-LT"/>
        </w:rPr>
        <w:t>diena</w:t>
      </w:r>
      <w:r w:rsidRPr="004C6685">
        <w:rPr>
          <w:rFonts w:ascii="Times New Roman" w:hAnsi="Times New Roman"/>
          <w:sz w:val="22"/>
          <w:szCs w:val="22"/>
          <w:lang w:val="lt-LT"/>
        </w:rPr>
        <w:t>) sudarys apie 43,6 dBA; L</w:t>
      </w:r>
      <w:r w:rsidRPr="00E2747A">
        <w:rPr>
          <w:rFonts w:ascii="Times New Roman" w:hAnsi="Times New Roman"/>
          <w:sz w:val="22"/>
          <w:szCs w:val="22"/>
          <w:vertAlign w:val="subscript"/>
          <w:lang w:val="lt-LT"/>
        </w:rPr>
        <w:t>vakaras</w:t>
      </w:r>
      <w:r w:rsidRPr="004C6685">
        <w:rPr>
          <w:rFonts w:ascii="Times New Roman" w:hAnsi="Times New Roman"/>
          <w:sz w:val="22"/>
          <w:szCs w:val="22"/>
          <w:lang w:val="lt-LT"/>
        </w:rPr>
        <w:t xml:space="preserve"> – 23,9 dbA, L</w:t>
      </w:r>
      <w:r w:rsidRPr="00E2747A">
        <w:rPr>
          <w:rFonts w:ascii="Times New Roman" w:hAnsi="Times New Roman"/>
          <w:sz w:val="22"/>
          <w:szCs w:val="22"/>
          <w:vertAlign w:val="subscript"/>
          <w:lang w:val="lt-LT"/>
        </w:rPr>
        <w:t>naktis</w:t>
      </w:r>
      <w:r w:rsidRPr="004C6685">
        <w:rPr>
          <w:rFonts w:ascii="Times New Roman" w:hAnsi="Times New Roman"/>
          <w:sz w:val="22"/>
          <w:szCs w:val="22"/>
          <w:lang w:val="lt-LT"/>
        </w:rPr>
        <w:t xml:space="preserve"> – 23,9 dBA, L</w:t>
      </w:r>
      <w:r w:rsidRPr="00E2747A">
        <w:rPr>
          <w:rFonts w:ascii="Times New Roman" w:hAnsi="Times New Roman"/>
          <w:sz w:val="22"/>
          <w:szCs w:val="22"/>
          <w:vertAlign w:val="subscript"/>
          <w:lang w:val="lt-LT"/>
        </w:rPr>
        <w:t>dvn</w:t>
      </w:r>
      <w:r w:rsidRPr="004C6685">
        <w:rPr>
          <w:rFonts w:ascii="Times New Roman" w:hAnsi="Times New Roman"/>
          <w:sz w:val="22"/>
          <w:szCs w:val="22"/>
          <w:lang w:val="lt-LT"/>
        </w:rPr>
        <w:t xml:space="preserve"> – 40,9 dBA;</w:t>
      </w:r>
    </w:p>
    <w:p w:rsidR="004C6685" w:rsidRPr="004C6685" w:rsidRDefault="004C6685" w:rsidP="004D3F30">
      <w:pPr>
        <w:ind w:firstLine="567"/>
        <w:jc w:val="both"/>
        <w:rPr>
          <w:sz w:val="22"/>
        </w:rPr>
      </w:pPr>
    </w:p>
    <w:p w:rsidR="00783133" w:rsidRPr="00783133" w:rsidRDefault="004D3F30" w:rsidP="00783133">
      <w:pPr>
        <w:ind w:firstLine="567"/>
        <w:jc w:val="both"/>
        <w:rPr>
          <w:b/>
          <w:sz w:val="22"/>
        </w:rPr>
      </w:pPr>
      <w:r w:rsidRPr="00783133">
        <w:rPr>
          <w:b/>
          <w:sz w:val="22"/>
        </w:rPr>
        <w:t>29. Įrenginyje vykdomos veiklos metu skleidžiami kvapai.</w:t>
      </w:r>
    </w:p>
    <w:p w:rsidR="00783133" w:rsidRDefault="00783133" w:rsidP="00783133">
      <w:pPr>
        <w:ind w:firstLine="567"/>
        <w:jc w:val="both"/>
        <w:rPr>
          <w:sz w:val="22"/>
        </w:rPr>
      </w:pPr>
      <w:r w:rsidRPr="00783133">
        <w:rPr>
          <w:sz w:val="22"/>
          <w:szCs w:val="22"/>
        </w:rPr>
        <w:t>Paukštininkystės ūkių technologinio projektavimo taisyklės ŽŪ TPT 04:2012  nustato pagrindinius technologinius reikalavimus projektuojant naujai statomas ir rekonstruojamas paukštides, peryklas ir kitus statinius. Šių taisyklių 158.1 straipsnyje nurodyta, kad bendra kvapo emisija broileriams yra 0,22 OU/s (sekundę).</w:t>
      </w:r>
    </w:p>
    <w:p w:rsidR="00783133" w:rsidRDefault="00783133" w:rsidP="00783133">
      <w:pPr>
        <w:ind w:firstLine="567"/>
        <w:jc w:val="both"/>
        <w:rPr>
          <w:sz w:val="22"/>
        </w:rPr>
      </w:pPr>
      <w:r w:rsidRPr="00783133">
        <w:rPr>
          <w:sz w:val="22"/>
          <w:szCs w:val="22"/>
        </w:rPr>
        <w:t xml:space="preserve">Išsiskiriančio kvapo sumažinimui numatoma naudoti probiotikų preparatus, kurie sumažina amoniako ir kvapų emisijas nemažiau kaip 50 proc., tokiu būdu kvapo emisija bus 0,11 OU/s (sekundę). Šios emisijos pagrindu nagrinėjamam paukštynui apskaičiuota kvapo emisija iš kiekvieno vėdinimo ortakio. Vienoje paukštidėje numatoma laikyti apie 27428 broilerių, tokiu būdų kvapo emisija iš vieno paukštidės pastato bus lygi: </w:t>
      </w:r>
    </w:p>
    <w:p w:rsidR="00783133" w:rsidRDefault="00783133" w:rsidP="00783133">
      <w:pPr>
        <w:ind w:firstLine="567"/>
        <w:jc w:val="both"/>
        <w:rPr>
          <w:sz w:val="22"/>
        </w:rPr>
      </w:pPr>
      <w:r w:rsidRPr="00783133">
        <w:rPr>
          <w:sz w:val="22"/>
          <w:szCs w:val="22"/>
        </w:rPr>
        <w:t>27248 x 0,11 = 2997 OU/s.</w:t>
      </w:r>
    </w:p>
    <w:p w:rsidR="00783133" w:rsidRDefault="00783133" w:rsidP="00783133">
      <w:pPr>
        <w:ind w:firstLine="567"/>
        <w:jc w:val="both"/>
        <w:rPr>
          <w:sz w:val="22"/>
        </w:rPr>
      </w:pPr>
      <w:r w:rsidRPr="00783133">
        <w:rPr>
          <w:sz w:val="22"/>
          <w:szCs w:val="22"/>
        </w:rPr>
        <w:t xml:space="preserve">Maksimali kvapo emisija per vieną stoginį ventiliatorių: </w:t>
      </w:r>
    </w:p>
    <w:p w:rsidR="00783133" w:rsidRDefault="00783133" w:rsidP="00783133">
      <w:pPr>
        <w:ind w:firstLine="567"/>
        <w:jc w:val="both"/>
        <w:rPr>
          <w:sz w:val="22"/>
        </w:rPr>
      </w:pPr>
      <w:r w:rsidRPr="00783133">
        <w:rPr>
          <w:sz w:val="22"/>
          <w:szCs w:val="22"/>
        </w:rPr>
        <w:t>997 / 6 = 500 OU/s,</w:t>
      </w:r>
    </w:p>
    <w:p w:rsidR="00783133" w:rsidRDefault="00783133" w:rsidP="00783133">
      <w:pPr>
        <w:ind w:firstLine="567"/>
        <w:jc w:val="both"/>
        <w:rPr>
          <w:sz w:val="22"/>
        </w:rPr>
      </w:pPr>
      <w:r w:rsidRPr="00783133">
        <w:rPr>
          <w:sz w:val="22"/>
          <w:szCs w:val="22"/>
        </w:rPr>
        <w:t>per sieninį:</w:t>
      </w:r>
    </w:p>
    <w:p w:rsidR="00783133" w:rsidRDefault="00783133" w:rsidP="00783133">
      <w:pPr>
        <w:ind w:firstLine="567"/>
        <w:jc w:val="both"/>
        <w:rPr>
          <w:sz w:val="22"/>
        </w:rPr>
      </w:pPr>
      <w:r>
        <w:rPr>
          <w:sz w:val="22"/>
          <w:szCs w:val="22"/>
        </w:rPr>
        <w:t>paukštidėse su</w:t>
      </w:r>
      <w:r w:rsidRPr="00783133">
        <w:rPr>
          <w:sz w:val="22"/>
          <w:szCs w:val="22"/>
        </w:rPr>
        <w:t xml:space="preserve"> 6 sieniniais ventiliatoriais: 2997 * 0,74 / 6 = 370 OU/s,</w:t>
      </w:r>
    </w:p>
    <w:p w:rsidR="00783133" w:rsidRDefault="00783133" w:rsidP="00783133">
      <w:pPr>
        <w:ind w:firstLine="567"/>
        <w:jc w:val="both"/>
        <w:rPr>
          <w:sz w:val="22"/>
          <w:szCs w:val="22"/>
        </w:rPr>
      </w:pPr>
      <w:r>
        <w:rPr>
          <w:sz w:val="22"/>
          <w:szCs w:val="22"/>
        </w:rPr>
        <w:t xml:space="preserve">paukštidėse su </w:t>
      </w:r>
      <w:r w:rsidRPr="00783133">
        <w:rPr>
          <w:sz w:val="22"/>
          <w:szCs w:val="22"/>
        </w:rPr>
        <w:t>5 sieniniais ventiliatoriais: 2997 * 0,74 / 5 = 444 OU/s.</w:t>
      </w:r>
    </w:p>
    <w:p w:rsidR="00783133" w:rsidRDefault="00783133" w:rsidP="00783133">
      <w:pPr>
        <w:ind w:firstLine="567"/>
        <w:jc w:val="both"/>
        <w:rPr>
          <w:sz w:val="22"/>
          <w:szCs w:val="22"/>
        </w:rPr>
      </w:pPr>
    </w:p>
    <w:p w:rsidR="00783133" w:rsidRPr="00783133" w:rsidRDefault="00783133" w:rsidP="00783133">
      <w:pPr>
        <w:ind w:firstLine="567"/>
        <w:jc w:val="both"/>
        <w:rPr>
          <w:sz w:val="22"/>
          <w:szCs w:val="22"/>
        </w:rPr>
      </w:pPr>
      <w:r w:rsidRPr="00783133">
        <w:rPr>
          <w:i/>
          <w:sz w:val="22"/>
          <w:szCs w:val="22"/>
        </w:rPr>
        <w:t>Stacionarių taršos šaltinių kvapo emisijos:</w:t>
      </w:r>
    </w:p>
    <w:tbl>
      <w:tblPr>
        <w:tblW w:w="9356" w:type="dxa"/>
        <w:tblInd w:w="108" w:type="dxa"/>
        <w:tblLook w:val="00A0" w:firstRow="1" w:lastRow="0" w:firstColumn="1" w:lastColumn="0" w:noHBand="0" w:noVBand="0"/>
      </w:tblPr>
      <w:tblGrid>
        <w:gridCol w:w="2127"/>
        <w:gridCol w:w="1417"/>
        <w:gridCol w:w="1443"/>
        <w:gridCol w:w="1424"/>
        <w:gridCol w:w="2945"/>
      </w:tblGrid>
      <w:tr w:rsidR="00783133" w:rsidRPr="00783133" w:rsidTr="00783133">
        <w:trPr>
          <w:trHeight w:val="315"/>
        </w:trPr>
        <w:tc>
          <w:tcPr>
            <w:tcW w:w="3544" w:type="dxa"/>
            <w:gridSpan w:val="2"/>
            <w:vMerge w:val="restart"/>
            <w:tcBorders>
              <w:top w:val="single" w:sz="4" w:space="0" w:color="auto"/>
              <w:left w:val="single" w:sz="4" w:space="0" w:color="auto"/>
              <w:bottom w:val="single" w:sz="4" w:space="0" w:color="auto"/>
              <w:right w:val="single" w:sz="4" w:space="0" w:color="auto"/>
            </w:tcBorders>
            <w:vAlign w:val="center"/>
          </w:tcPr>
          <w:p w:rsidR="00783133" w:rsidRPr="00783133" w:rsidRDefault="00783133" w:rsidP="00783133">
            <w:pPr>
              <w:spacing w:line="336" w:lineRule="auto"/>
              <w:jc w:val="center"/>
            </w:pPr>
            <w:r w:rsidRPr="00783133">
              <w:rPr>
                <w:sz w:val="22"/>
                <w:szCs w:val="22"/>
              </w:rPr>
              <w:t xml:space="preserve">Taršos šaltiniai </w:t>
            </w:r>
          </w:p>
        </w:tc>
        <w:tc>
          <w:tcPr>
            <w:tcW w:w="1443" w:type="dxa"/>
            <w:tcBorders>
              <w:top w:val="single" w:sz="4" w:space="0" w:color="auto"/>
              <w:left w:val="nil"/>
              <w:bottom w:val="single" w:sz="4" w:space="0" w:color="auto"/>
              <w:right w:val="single" w:sz="4" w:space="0" w:color="auto"/>
            </w:tcBorders>
            <w:vAlign w:val="center"/>
          </w:tcPr>
          <w:p w:rsidR="00783133" w:rsidRPr="00783133" w:rsidRDefault="00783133" w:rsidP="00783133">
            <w:pPr>
              <w:spacing w:line="336" w:lineRule="auto"/>
              <w:jc w:val="center"/>
            </w:pPr>
            <w:r w:rsidRPr="00783133">
              <w:rPr>
                <w:sz w:val="22"/>
                <w:szCs w:val="22"/>
              </w:rPr>
              <w:t>Teršalai</w:t>
            </w:r>
          </w:p>
        </w:tc>
        <w:tc>
          <w:tcPr>
            <w:tcW w:w="4369" w:type="dxa"/>
            <w:gridSpan w:val="2"/>
            <w:tcBorders>
              <w:top w:val="single" w:sz="4" w:space="0" w:color="auto"/>
              <w:left w:val="nil"/>
              <w:bottom w:val="single" w:sz="4" w:space="0" w:color="auto"/>
              <w:right w:val="single" w:sz="4" w:space="0" w:color="auto"/>
            </w:tcBorders>
            <w:vAlign w:val="center"/>
          </w:tcPr>
          <w:p w:rsidR="00783133" w:rsidRPr="00783133" w:rsidRDefault="00783133" w:rsidP="00783133">
            <w:pPr>
              <w:spacing w:line="336" w:lineRule="auto"/>
              <w:jc w:val="center"/>
            </w:pPr>
            <w:r w:rsidRPr="00783133">
              <w:rPr>
                <w:sz w:val="22"/>
                <w:szCs w:val="22"/>
              </w:rPr>
              <w:t>Numatoma tarša</w:t>
            </w:r>
          </w:p>
        </w:tc>
      </w:tr>
      <w:tr w:rsidR="00783133" w:rsidRPr="00783133" w:rsidTr="00783133">
        <w:trPr>
          <w:trHeight w:val="335"/>
        </w:trPr>
        <w:tc>
          <w:tcPr>
            <w:tcW w:w="3544" w:type="dxa"/>
            <w:gridSpan w:val="2"/>
            <w:vMerge/>
            <w:tcBorders>
              <w:top w:val="single" w:sz="4" w:space="0" w:color="auto"/>
              <w:left w:val="single" w:sz="4" w:space="0" w:color="auto"/>
              <w:bottom w:val="single" w:sz="4" w:space="0" w:color="auto"/>
              <w:right w:val="single" w:sz="4" w:space="0" w:color="auto"/>
            </w:tcBorders>
            <w:vAlign w:val="center"/>
          </w:tcPr>
          <w:p w:rsidR="00783133" w:rsidRPr="00783133" w:rsidRDefault="00783133" w:rsidP="00783133">
            <w:pPr>
              <w:spacing w:line="336" w:lineRule="auto"/>
            </w:pPr>
          </w:p>
        </w:tc>
        <w:tc>
          <w:tcPr>
            <w:tcW w:w="1443" w:type="dxa"/>
            <w:vMerge w:val="restart"/>
            <w:tcBorders>
              <w:top w:val="nil"/>
              <w:left w:val="single" w:sz="4" w:space="0" w:color="auto"/>
              <w:bottom w:val="single" w:sz="4" w:space="0" w:color="auto"/>
              <w:right w:val="single" w:sz="4" w:space="0" w:color="auto"/>
            </w:tcBorders>
            <w:vAlign w:val="center"/>
          </w:tcPr>
          <w:p w:rsidR="00783133" w:rsidRPr="00783133" w:rsidRDefault="00783133" w:rsidP="00783133">
            <w:pPr>
              <w:spacing w:line="336" w:lineRule="auto"/>
              <w:jc w:val="center"/>
            </w:pPr>
            <w:r w:rsidRPr="00783133">
              <w:rPr>
                <w:sz w:val="22"/>
                <w:szCs w:val="22"/>
              </w:rPr>
              <w:t xml:space="preserve">Pavadinimas </w:t>
            </w:r>
          </w:p>
        </w:tc>
        <w:tc>
          <w:tcPr>
            <w:tcW w:w="4369" w:type="dxa"/>
            <w:gridSpan w:val="2"/>
            <w:tcBorders>
              <w:top w:val="single" w:sz="4" w:space="0" w:color="auto"/>
              <w:left w:val="nil"/>
              <w:bottom w:val="single" w:sz="4" w:space="0" w:color="auto"/>
              <w:right w:val="single" w:sz="4" w:space="0" w:color="auto"/>
            </w:tcBorders>
            <w:vAlign w:val="center"/>
          </w:tcPr>
          <w:p w:rsidR="00783133" w:rsidRPr="00783133" w:rsidRDefault="00783133" w:rsidP="00783133">
            <w:pPr>
              <w:spacing w:line="336" w:lineRule="auto"/>
              <w:jc w:val="center"/>
            </w:pPr>
            <w:r w:rsidRPr="00783133">
              <w:rPr>
                <w:sz w:val="22"/>
                <w:szCs w:val="22"/>
              </w:rPr>
              <w:t>Vienkartinis dydis(iš vieno taršos šaltinio)</w:t>
            </w:r>
          </w:p>
        </w:tc>
      </w:tr>
      <w:tr w:rsidR="00783133" w:rsidRPr="00783133" w:rsidTr="00783133">
        <w:trPr>
          <w:cantSplit/>
          <w:trHeight w:val="300"/>
        </w:trPr>
        <w:tc>
          <w:tcPr>
            <w:tcW w:w="2127" w:type="dxa"/>
            <w:tcBorders>
              <w:top w:val="nil"/>
              <w:left w:val="single" w:sz="4" w:space="0" w:color="auto"/>
              <w:bottom w:val="single" w:sz="4" w:space="0" w:color="auto"/>
              <w:right w:val="single" w:sz="4" w:space="0" w:color="auto"/>
            </w:tcBorders>
            <w:vAlign w:val="center"/>
          </w:tcPr>
          <w:p w:rsidR="00783133" w:rsidRPr="00783133" w:rsidRDefault="00783133" w:rsidP="00783133">
            <w:pPr>
              <w:spacing w:line="336" w:lineRule="auto"/>
              <w:jc w:val="center"/>
            </w:pPr>
            <w:r w:rsidRPr="00783133">
              <w:rPr>
                <w:sz w:val="22"/>
                <w:szCs w:val="22"/>
              </w:rPr>
              <w:lastRenderedPageBreak/>
              <w:t>Pavadinimas</w:t>
            </w:r>
          </w:p>
        </w:tc>
        <w:tc>
          <w:tcPr>
            <w:tcW w:w="1417" w:type="dxa"/>
            <w:tcBorders>
              <w:top w:val="nil"/>
              <w:left w:val="nil"/>
              <w:bottom w:val="single" w:sz="4" w:space="0" w:color="auto"/>
              <w:right w:val="single" w:sz="4" w:space="0" w:color="auto"/>
            </w:tcBorders>
            <w:vAlign w:val="center"/>
          </w:tcPr>
          <w:p w:rsidR="00783133" w:rsidRPr="00783133" w:rsidRDefault="00783133" w:rsidP="00783133">
            <w:pPr>
              <w:spacing w:line="336" w:lineRule="auto"/>
              <w:jc w:val="center"/>
            </w:pPr>
            <w:r w:rsidRPr="00783133">
              <w:rPr>
                <w:sz w:val="22"/>
                <w:szCs w:val="22"/>
              </w:rPr>
              <w:t>Nr.</w:t>
            </w:r>
          </w:p>
        </w:tc>
        <w:tc>
          <w:tcPr>
            <w:tcW w:w="1443" w:type="dxa"/>
            <w:vMerge/>
            <w:tcBorders>
              <w:top w:val="nil"/>
              <w:left w:val="single" w:sz="4" w:space="0" w:color="auto"/>
              <w:bottom w:val="single" w:sz="4" w:space="0" w:color="auto"/>
              <w:right w:val="single" w:sz="4" w:space="0" w:color="auto"/>
            </w:tcBorders>
            <w:vAlign w:val="center"/>
          </w:tcPr>
          <w:p w:rsidR="00783133" w:rsidRPr="00783133" w:rsidRDefault="00783133" w:rsidP="00783133">
            <w:pPr>
              <w:spacing w:line="336" w:lineRule="auto"/>
            </w:pPr>
          </w:p>
        </w:tc>
        <w:tc>
          <w:tcPr>
            <w:tcW w:w="1424" w:type="dxa"/>
            <w:tcBorders>
              <w:top w:val="nil"/>
              <w:left w:val="nil"/>
              <w:bottom w:val="single" w:sz="4" w:space="0" w:color="auto"/>
              <w:right w:val="single" w:sz="4" w:space="0" w:color="auto"/>
            </w:tcBorders>
            <w:vAlign w:val="center"/>
          </w:tcPr>
          <w:p w:rsidR="00783133" w:rsidRPr="00783133" w:rsidRDefault="00783133" w:rsidP="00783133">
            <w:pPr>
              <w:spacing w:line="336" w:lineRule="auto"/>
              <w:jc w:val="center"/>
            </w:pPr>
            <w:r w:rsidRPr="00783133">
              <w:rPr>
                <w:sz w:val="22"/>
                <w:szCs w:val="22"/>
              </w:rPr>
              <w:t>Vnt.</w:t>
            </w:r>
          </w:p>
        </w:tc>
        <w:tc>
          <w:tcPr>
            <w:tcW w:w="2945" w:type="dxa"/>
            <w:tcBorders>
              <w:top w:val="nil"/>
              <w:left w:val="nil"/>
              <w:bottom w:val="single" w:sz="4" w:space="0" w:color="auto"/>
              <w:right w:val="single" w:sz="4" w:space="0" w:color="auto"/>
            </w:tcBorders>
            <w:vAlign w:val="center"/>
          </w:tcPr>
          <w:p w:rsidR="00783133" w:rsidRPr="00783133" w:rsidRDefault="00783133" w:rsidP="00783133">
            <w:pPr>
              <w:spacing w:line="336" w:lineRule="auto"/>
              <w:jc w:val="center"/>
            </w:pPr>
            <w:r w:rsidRPr="00783133">
              <w:rPr>
                <w:sz w:val="22"/>
                <w:szCs w:val="22"/>
              </w:rPr>
              <w:t>Maks.</w:t>
            </w:r>
          </w:p>
        </w:tc>
      </w:tr>
      <w:tr w:rsidR="00783133" w:rsidRPr="00783133" w:rsidTr="00783133">
        <w:trPr>
          <w:trHeight w:val="315"/>
        </w:trPr>
        <w:tc>
          <w:tcPr>
            <w:tcW w:w="2127" w:type="dxa"/>
            <w:tcBorders>
              <w:top w:val="nil"/>
              <w:left w:val="single" w:sz="4" w:space="0" w:color="auto"/>
              <w:bottom w:val="single" w:sz="4" w:space="0" w:color="auto"/>
              <w:right w:val="single" w:sz="4" w:space="0" w:color="auto"/>
            </w:tcBorders>
            <w:vAlign w:val="center"/>
          </w:tcPr>
          <w:p w:rsidR="00783133" w:rsidRPr="00783133" w:rsidRDefault="00783133" w:rsidP="00783133">
            <w:pPr>
              <w:spacing w:line="336" w:lineRule="auto"/>
              <w:jc w:val="center"/>
            </w:pPr>
            <w:r w:rsidRPr="00783133">
              <w:rPr>
                <w:sz w:val="22"/>
                <w:szCs w:val="22"/>
              </w:rPr>
              <w:t>Ortakis (stoginis)</w:t>
            </w:r>
          </w:p>
        </w:tc>
        <w:tc>
          <w:tcPr>
            <w:tcW w:w="1417" w:type="dxa"/>
            <w:tcBorders>
              <w:top w:val="nil"/>
              <w:left w:val="nil"/>
              <w:bottom w:val="single" w:sz="4" w:space="0" w:color="auto"/>
              <w:right w:val="single" w:sz="4" w:space="0" w:color="auto"/>
            </w:tcBorders>
            <w:vAlign w:val="center"/>
          </w:tcPr>
          <w:p w:rsidR="00783133" w:rsidRPr="00783133" w:rsidRDefault="00783133" w:rsidP="00783133">
            <w:pPr>
              <w:spacing w:line="336" w:lineRule="auto"/>
              <w:jc w:val="center"/>
            </w:pPr>
            <w:r w:rsidRPr="00783133">
              <w:rPr>
                <w:sz w:val="22"/>
                <w:szCs w:val="22"/>
              </w:rPr>
              <w:t>001</w:t>
            </w:r>
            <w:r w:rsidRPr="00783133">
              <w:rPr>
                <w:rFonts w:cs="Arial"/>
                <w:sz w:val="22"/>
                <w:szCs w:val="22"/>
              </w:rPr>
              <w:t>÷</w:t>
            </w:r>
            <w:r w:rsidRPr="00783133">
              <w:rPr>
                <w:sz w:val="22"/>
                <w:szCs w:val="22"/>
              </w:rPr>
              <w:t>042</w:t>
            </w:r>
          </w:p>
        </w:tc>
        <w:tc>
          <w:tcPr>
            <w:tcW w:w="1443" w:type="dxa"/>
            <w:tcBorders>
              <w:top w:val="nil"/>
              <w:left w:val="nil"/>
              <w:bottom w:val="single" w:sz="4" w:space="0" w:color="auto"/>
              <w:right w:val="single" w:sz="4" w:space="0" w:color="auto"/>
            </w:tcBorders>
            <w:vAlign w:val="center"/>
          </w:tcPr>
          <w:p w:rsidR="00783133" w:rsidRPr="00783133" w:rsidRDefault="00783133" w:rsidP="00783133">
            <w:pPr>
              <w:spacing w:line="336" w:lineRule="auto"/>
              <w:jc w:val="center"/>
            </w:pPr>
            <w:r w:rsidRPr="00783133">
              <w:rPr>
                <w:sz w:val="22"/>
                <w:szCs w:val="22"/>
              </w:rPr>
              <w:t>Kvapai</w:t>
            </w:r>
          </w:p>
        </w:tc>
        <w:tc>
          <w:tcPr>
            <w:tcW w:w="1424" w:type="dxa"/>
            <w:tcBorders>
              <w:top w:val="nil"/>
              <w:left w:val="nil"/>
              <w:bottom w:val="single" w:sz="4" w:space="0" w:color="auto"/>
              <w:right w:val="single" w:sz="4" w:space="0" w:color="auto"/>
            </w:tcBorders>
            <w:vAlign w:val="center"/>
          </w:tcPr>
          <w:p w:rsidR="00783133" w:rsidRPr="00783133" w:rsidRDefault="00783133" w:rsidP="00783133">
            <w:pPr>
              <w:spacing w:line="336" w:lineRule="auto"/>
              <w:jc w:val="center"/>
            </w:pPr>
            <w:r w:rsidRPr="00783133">
              <w:rPr>
                <w:sz w:val="22"/>
                <w:szCs w:val="22"/>
              </w:rPr>
              <w:t>OU/s</w:t>
            </w:r>
          </w:p>
        </w:tc>
        <w:tc>
          <w:tcPr>
            <w:tcW w:w="2945" w:type="dxa"/>
            <w:tcBorders>
              <w:top w:val="nil"/>
              <w:left w:val="nil"/>
              <w:bottom w:val="single" w:sz="4" w:space="0" w:color="auto"/>
              <w:right w:val="single" w:sz="4" w:space="0" w:color="auto"/>
            </w:tcBorders>
            <w:vAlign w:val="center"/>
          </w:tcPr>
          <w:p w:rsidR="00783133" w:rsidRPr="00783133" w:rsidRDefault="00783133" w:rsidP="00783133">
            <w:pPr>
              <w:spacing w:line="336" w:lineRule="auto"/>
              <w:jc w:val="center"/>
            </w:pPr>
            <w:r w:rsidRPr="00783133">
              <w:rPr>
                <w:sz w:val="22"/>
                <w:szCs w:val="22"/>
              </w:rPr>
              <w:t>500</w:t>
            </w:r>
          </w:p>
        </w:tc>
      </w:tr>
      <w:tr w:rsidR="00783133" w:rsidRPr="00783133" w:rsidTr="00783133">
        <w:trPr>
          <w:cantSplit/>
          <w:trHeight w:val="315"/>
        </w:trPr>
        <w:tc>
          <w:tcPr>
            <w:tcW w:w="2127" w:type="dxa"/>
            <w:tcBorders>
              <w:top w:val="nil"/>
              <w:left w:val="single" w:sz="4" w:space="0" w:color="auto"/>
              <w:bottom w:val="single" w:sz="4" w:space="0" w:color="auto"/>
              <w:right w:val="single" w:sz="4" w:space="0" w:color="auto"/>
            </w:tcBorders>
            <w:vAlign w:val="center"/>
          </w:tcPr>
          <w:p w:rsidR="00783133" w:rsidRPr="00783133" w:rsidRDefault="00783133" w:rsidP="00783133">
            <w:pPr>
              <w:spacing w:line="336" w:lineRule="auto"/>
              <w:jc w:val="center"/>
            </w:pPr>
            <w:r w:rsidRPr="00783133">
              <w:rPr>
                <w:sz w:val="22"/>
                <w:szCs w:val="22"/>
              </w:rPr>
              <w:t>Ortakis (sieninis)</w:t>
            </w:r>
          </w:p>
        </w:tc>
        <w:tc>
          <w:tcPr>
            <w:tcW w:w="1417" w:type="dxa"/>
            <w:tcBorders>
              <w:top w:val="nil"/>
              <w:left w:val="nil"/>
              <w:bottom w:val="single" w:sz="4" w:space="0" w:color="auto"/>
              <w:right w:val="single" w:sz="4" w:space="0" w:color="auto"/>
            </w:tcBorders>
            <w:vAlign w:val="center"/>
          </w:tcPr>
          <w:p w:rsidR="00783133" w:rsidRPr="00783133" w:rsidRDefault="00783133" w:rsidP="00783133">
            <w:pPr>
              <w:spacing w:line="336" w:lineRule="auto"/>
              <w:jc w:val="center"/>
            </w:pPr>
            <w:r w:rsidRPr="00783133">
              <w:rPr>
                <w:sz w:val="22"/>
                <w:szCs w:val="22"/>
              </w:rPr>
              <w:t>043</w:t>
            </w:r>
            <w:r w:rsidRPr="00783133">
              <w:rPr>
                <w:rFonts w:cs="Arial"/>
                <w:sz w:val="22"/>
                <w:szCs w:val="22"/>
              </w:rPr>
              <w:t>÷</w:t>
            </w:r>
            <w:r w:rsidRPr="00783133">
              <w:rPr>
                <w:sz w:val="22"/>
                <w:szCs w:val="22"/>
              </w:rPr>
              <w:t>052</w:t>
            </w:r>
          </w:p>
        </w:tc>
        <w:tc>
          <w:tcPr>
            <w:tcW w:w="1443" w:type="dxa"/>
            <w:tcBorders>
              <w:top w:val="nil"/>
              <w:left w:val="nil"/>
              <w:bottom w:val="single" w:sz="4" w:space="0" w:color="auto"/>
              <w:right w:val="single" w:sz="4" w:space="0" w:color="auto"/>
            </w:tcBorders>
            <w:vAlign w:val="center"/>
          </w:tcPr>
          <w:p w:rsidR="00783133" w:rsidRPr="00783133" w:rsidRDefault="00783133" w:rsidP="00783133">
            <w:pPr>
              <w:spacing w:line="336" w:lineRule="auto"/>
              <w:jc w:val="center"/>
            </w:pPr>
            <w:r w:rsidRPr="00783133">
              <w:rPr>
                <w:sz w:val="22"/>
                <w:szCs w:val="22"/>
              </w:rPr>
              <w:t>Kvapai</w:t>
            </w:r>
          </w:p>
        </w:tc>
        <w:tc>
          <w:tcPr>
            <w:tcW w:w="1424" w:type="dxa"/>
            <w:tcBorders>
              <w:top w:val="nil"/>
              <w:left w:val="nil"/>
              <w:bottom w:val="single" w:sz="4" w:space="0" w:color="auto"/>
              <w:right w:val="single" w:sz="4" w:space="0" w:color="auto"/>
            </w:tcBorders>
            <w:vAlign w:val="center"/>
          </w:tcPr>
          <w:p w:rsidR="00783133" w:rsidRPr="00783133" w:rsidRDefault="00783133" w:rsidP="00783133">
            <w:pPr>
              <w:spacing w:line="336" w:lineRule="auto"/>
              <w:jc w:val="center"/>
            </w:pPr>
            <w:r w:rsidRPr="00783133">
              <w:rPr>
                <w:sz w:val="22"/>
                <w:szCs w:val="22"/>
              </w:rPr>
              <w:t>OU/s</w:t>
            </w:r>
          </w:p>
        </w:tc>
        <w:tc>
          <w:tcPr>
            <w:tcW w:w="2945" w:type="dxa"/>
            <w:tcBorders>
              <w:top w:val="nil"/>
              <w:left w:val="nil"/>
              <w:bottom w:val="single" w:sz="4" w:space="0" w:color="auto"/>
              <w:right w:val="single" w:sz="4" w:space="0" w:color="auto"/>
            </w:tcBorders>
            <w:vAlign w:val="center"/>
          </w:tcPr>
          <w:p w:rsidR="00783133" w:rsidRPr="00783133" w:rsidRDefault="00783133" w:rsidP="00783133">
            <w:pPr>
              <w:spacing w:line="336" w:lineRule="auto"/>
              <w:jc w:val="center"/>
            </w:pPr>
            <w:r w:rsidRPr="00783133">
              <w:rPr>
                <w:sz w:val="22"/>
                <w:szCs w:val="22"/>
              </w:rPr>
              <w:t>440</w:t>
            </w:r>
          </w:p>
        </w:tc>
      </w:tr>
      <w:tr w:rsidR="00783133" w:rsidRPr="00783133" w:rsidTr="00783133">
        <w:trPr>
          <w:cantSplit/>
          <w:trHeight w:val="315"/>
        </w:trPr>
        <w:tc>
          <w:tcPr>
            <w:tcW w:w="2127" w:type="dxa"/>
            <w:tcBorders>
              <w:top w:val="single" w:sz="4" w:space="0" w:color="auto"/>
              <w:left w:val="single" w:sz="4" w:space="0" w:color="auto"/>
              <w:bottom w:val="single" w:sz="4" w:space="0" w:color="auto"/>
              <w:right w:val="single" w:sz="4" w:space="0" w:color="auto"/>
            </w:tcBorders>
            <w:vAlign w:val="center"/>
          </w:tcPr>
          <w:p w:rsidR="00783133" w:rsidRPr="00783133" w:rsidRDefault="00783133" w:rsidP="00783133">
            <w:pPr>
              <w:spacing w:line="336" w:lineRule="auto"/>
              <w:jc w:val="center"/>
            </w:pPr>
            <w:r w:rsidRPr="00783133">
              <w:rPr>
                <w:sz w:val="22"/>
                <w:szCs w:val="22"/>
              </w:rPr>
              <w:t>Ortakis (sieninis)</w:t>
            </w:r>
          </w:p>
        </w:tc>
        <w:tc>
          <w:tcPr>
            <w:tcW w:w="1417" w:type="dxa"/>
            <w:tcBorders>
              <w:top w:val="single" w:sz="4" w:space="0" w:color="auto"/>
              <w:left w:val="nil"/>
              <w:bottom w:val="single" w:sz="4" w:space="0" w:color="auto"/>
              <w:right w:val="single" w:sz="4" w:space="0" w:color="auto"/>
            </w:tcBorders>
            <w:vAlign w:val="center"/>
          </w:tcPr>
          <w:p w:rsidR="00783133" w:rsidRPr="00783133" w:rsidRDefault="00783133" w:rsidP="00783133">
            <w:pPr>
              <w:spacing w:line="336" w:lineRule="auto"/>
              <w:jc w:val="center"/>
            </w:pPr>
            <w:r w:rsidRPr="00783133">
              <w:rPr>
                <w:sz w:val="22"/>
                <w:szCs w:val="22"/>
              </w:rPr>
              <w:t>053</w:t>
            </w:r>
            <w:r w:rsidRPr="00783133">
              <w:rPr>
                <w:rFonts w:cs="Arial"/>
                <w:sz w:val="22"/>
                <w:szCs w:val="22"/>
              </w:rPr>
              <w:t>÷</w:t>
            </w:r>
            <w:r w:rsidRPr="00783133">
              <w:rPr>
                <w:sz w:val="22"/>
                <w:szCs w:val="22"/>
              </w:rPr>
              <w:t>082</w:t>
            </w:r>
          </w:p>
        </w:tc>
        <w:tc>
          <w:tcPr>
            <w:tcW w:w="1443" w:type="dxa"/>
            <w:tcBorders>
              <w:top w:val="single" w:sz="4" w:space="0" w:color="auto"/>
              <w:left w:val="nil"/>
              <w:bottom w:val="single" w:sz="4" w:space="0" w:color="auto"/>
              <w:right w:val="single" w:sz="4" w:space="0" w:color="auto"/>
            </w:tcBorders>
            <w:vAlign w:val="center"/>
          </w:tcPr>
          <w:p w:rsidR="00783133" w:rsidRPr="00783133" w:rsidRDefault="00783133" w:rsidP="00783133">
            <w:pPr>
              <w:spacing w:line="336" w:lineRule="auto"/>
              <w:jc w:val="center"/>
            </w:pPr>
            <w:r w:rsidRPr="00783133">
              <w:rPr>
                <w:sz w:val="22"/>
                <w:szCs w:val="22"/>
              </w:rPr>
              <w:t>Kvapai</w:t>
            </w:r>
          </w:p>
        </w:tc>
        <w:tc>
          <w:tcPr>
            <w:tcW w:w="1424" w:type="dxa"/>
            <w:tcBorders>
              <w:top w:val="single" w:sz="4" w:space="0" w:color="auto"/>
              <w:left w:val="nil"/>
              <w:bottom w:val="single" w:sz="4" w:space="0" w:color="auto"/>
              <w:right w:val="single" w:sz="4" w:space="0" w:color="auto"/>
            </w:tcBorders>
            <w:vAlign w:val="center"/>
          </w:tcPr>
          <w:p w:rsidR="00783133" w:rsidRPr="00783133" w:rsidRDefault="00783133" w:rsidP="00783133">
            <w:pPr>
              <w:spacing w:line="336" w:lineRule="auto"/>
              <w:jc w:val="center"/>
            </w:pPr>
            <w:r w:rsidRPr="00783133">
              <w:rPr>
                <w:sz w:val="22"/>
                <w:szCs w:val="22"/>
              </w:rPr>
              <w:t>OU/s</w:t>
            </w:r>
          </w:p>
        </w:tc>
        <w:tc>
          <w:tcPr>
            <w:tcW w:w="2945" w:type="dxa"/>
            <w:tcBorders>
              <w:top w:val="single" w:sz="4" w:space="0" w:color="auto"/>
              <w:left w:val="nil"/>
              <w:bottom w:val="single" w:sz="4" w:space="0" w:color="auto"/>
              <w:right w:val="single" w:sz="4" w:space="0" w:color="auto"/>
            </w:tcBorders>
            <w:vAlign w:val="center"/>
          </w:tcPr>
          <w:p w:rsidR="00783133" w:rsidRPr="00783133" w:rsidRDefault="00783133" w:rsidP="00783133">
            <w:pPr>
              <w:spacing w:line="336" w:lineRule="auto"/>
              <w:jc w:val="center"/>
            </w:pPr>
            <w:r w:rsidRPr="00783133">
              <w:rPr>
                <w:sz w:val="22"/>
                <w:szCs w:val="22"/>
              </w:rPr>
              <w:t>370</w:t>
            </w:r>
          </w:p>
        </w:tc>
      </w:tr>
    </w:tbl>
    <w:p w:rsidR="004D3F30" w:rsidRDefault="004D3F30" w:rsidP="00783133">
      <w:pPr>
        <w:jc w:val="both"/>
        <w:rPr>
          <w:sz w:val="22"/>
        </w:rPr>
      </w:pPr>
    </w:p>
    <w:p w:rsidR="00783133" w:rsidRPr="00783133" w:rsidRDefault="00783133" w:rsidP="00783133">
      <w:pPr>
        <w:spacing w:line="336" w:lineRule="auto"/>
        <w:ind w:firstLine="567"/>
        <w:jc w:val="both"/>
        <w:rPr>
          <w:i/>
          <w:sz w:val="22"/>
          <w:szCs w:val="22"/>
        </w:rPr>
      </w:pPr>
      <w:r w:rsidRPr="00783133">
        <w:rPr>
          <w:i/>
          <w:sz w:val="22"/>
          <w:szCs w:val="22"/>
        </w:rPr>
        <w:t>Apskaičiuotos kvapo emisijos:</w:t>
      </w:r>
    </w:p>
    <w:tbl>
      <w:tblPr>
        <w:tblW w:w="9459" w:type="dxa"/>
        <w:tblInd w:w="93" w:type="dxa"/>
        <w:tblBorders>
          <w:top w:val="single" w:sz="8" w:space="0" w:color="auto"/>
          <w:left w:val="single" w:sz="8" w:space="0" w:color="auto"/>
          <w:bottom w:val="single" w:sz="8" w:space="0" w:color="auto"/>
          <w:right w:val="single" w:sz="8" w:space="0" w:color="auto"/>
          <w:insideH w:val="single" w:sz="8" w:space="0" w:color="000000"/>
          <w:insideV w:val="single" w:sz="8" w:space="0" w:color="auto"/>
        </w:tblBorders>
        <w:tblLook w:val="00A0" w:firstRow="1" w:lastRow="0" w:firstColumn="1" w:lastColumn="0" w:noHBand="0" w:noVBand="0"/>
      </w:tblPr>
      <w:tblGrid>
        <w:gridCol w:w="1858"/>
        <w:gridCol w:w="2552"/>
        <w:gridCol w:w="2693"/>
        <w:gridCol w:w="2356"/>
      </w:tblGrid>
      <w:tr w:rsidR="00783133" w:rsidRPr="00783133" w:rsidTr="00783133">
        <w:trPr>
          <w:trHeight w:val="369"/>
        </w:trPr>
        <w:tc>
          <w:tcPr>
            <w:tcW w:w="1858" w:type="dxa"/>
            <w:tcBorders>
              <w:top w:val="single" w:sz="8" w:space="0" w:color="auto"/>
            </w:tcBorders>
            <w:vAlign w:val="center"/>
          </w:tcPr>
          <w:p w:rsidR="00783133" w:rsidRPr="00783133" w:rsidRDefault="00783133" w:rsidP="00783133">
            <w:pPr>
              <w:spacing w:line="336" w:lineRule="auto"/>
              <w:jc w:val="both"/>
              <w:rPr>
                <w:color w:val="000000"/>
              </w:rPr>
            </w:pPr>
            <w:r w:rsidRPr="00783133">
              <w:rPr>
                <w:color w:val="000000"/>
                <w:sz w:val="22"/>
                <w:szCs w:val="22"/>
              </w:rPr>
              <w:t>Taršos šaltinis</w:t>
            </w:r>
          </w:p>
        </w:tc>
        <w:tc>
          <w:tcPr>
            <w:tcW w:w="2552" w:type="dxa"/>
            <w:tcBorders>
              <w:top w:val="single" w:sz="8" w:space="0" w:color="auto"/>
            </w:tcBorders>
            <w:vAlign w:val="center"/>
          </w:tcPr>
          <w:p w:rsidR="00783133" w:rsidRPr="00783133" w:rsidRDefault="00783133" w:rsidP="00783133">
            <w:pPr>
              <w:spacing w:line="336" w:lineRule="auto"/>
              <w:jc w:val="both"/>
              <w:rPr>
                <w:color w:val="000000"/>
              </w:rPr>
            </w:pPr>
            <w:r w:rsidRPr="00783133">
              <w:rPr>
                <w:color w:val="000000"/>
                <w:sz w:val="22"/>
                <w:szCs w:val="22"/>
              </w:rPr>
              <w:t>Plotas, m</w:t>
            </w:r>
            <w:r w:rsidRPr="00783133">
              <w:rPr>
                <w:color w:val="000000"/>
                <w:sz w:val="22"/>
                <w:szCs w:val="22"/>
                <w:vertAlign w:val="superscript"/>
              </w:rPr>
              <w:t>2</w:t>
            </w:r>
          </w:p>
        </w:tc>
        <w:tc>
          <w:tcPr>
            <w:tcW w:w="2693" w:type="dxa"/>
            <w:tcBorders>
              <w:top w:val="single" w:sz="8" w:space="0" w:color="auto"/>
            </w:tcBorders>
          </w:tcPr>
          <w:p w:rsidR="00783133" w:rsidRPr="00783133" w:rsidRDefault="00783133" w:rsidP="00783133">
            <w:pPr>
              <w:spacing w:line="336" w:lineRule="auto"/>
              <w:jc w:val="both"/>
              <w:rPr>
                <w:color w:val="000000"/>
              </w:rPr>
            </w:pPr>
            <w:r w:rsidRPr="00783133">
              <w:rPr>
                <w:color w:val="000000"/>
                <w:sz w:val="22"/>
                <w:szCs w:val="22"/>
              </w:rPr>
              <w:t xml:space="preserve">Kvapo emisija, </w:t>
            </w:r>
            <w:r w:rsidRPr="00783133">
              <w:rPr>
                <w:sz w:val="22"/>
                <w:szCs w:val="22"/>
              </w:rPr>
              <w:t>OU/m</w:t>
            </w:r>
            <w:r w:rsidRPr="00783133">
              <w:rPr>
                <w:sz w:val="22"/>
                <w:szCs w:val="22"/>
                <w:vertAlign w:val="superscript"/>
              </w:rPr>
              <w:t>2</w:t>
            </w:r>
            <w:r w:rsidRPr="00783133">
              <w:rPr>
                <w:sz w:val="22"/>
                <w:szCs w:val="22"/>
              </w:rPr>
              <w:t>·s</w:t>
            </w:r>
          </w:p>
        </w:tc>
        <w:tc>
          <w:tcPr>
            <w:tcW w:w="2356" w:type="dxa"/>
            <w:tcBorders>
              <w:top w:val="single" w:sz="8" w:space="0" w:color="auto"/>
            </w:tcBorders>
          </w:tcPr>
          <w:p w:rsidR="00783133" w:rsidRPr="00783133" w:rsidRDefault="00783133" w:rsidP="00783133">
            <w:pPr>
              <w:spacing w:line="336" w:lineRule="auto"/>
              <w:jc w:val="both"/>
              <w:rPr>
                <w:color w:val="000000"/>
              </w:rPr>
            </w:pPr>
            <w:r w:rsidRPr="00783133">
              <w:rPr>
                <w:color w:val="000000"/>
                <w:sz w:val="22"/>
                <w:szCs w:val="22"/>
              </w:rPr>
              <w:t xml:space="preserve">Kvapo emisija, </w:t>
            </w:r>
            <w:r w:rsidRPr="00783133">
              <w:rPr>
                <w:sz w:val="22"/>
                <w:szCs w:val="22"/>
              </w:rPr>
              <w:t>OU/s</w:t>
            </w:r>
          </w:p>
        </w:tc>
      </w:tr>
      <w:tr w:rsidR="00783133" w:rsidRPr="00783133" w:rsidTr="00783133">
        <w:trPr>
          <w:trHeight w:val="840"/>
        </w:trPr>
        <w:tc>
          <w:tcPr>
            <w:tcW w:w="1858" w:type="dxa"/>
            <w:tcBorders>
              <w:bottom w:val="single" w:sz="4" w:space="0" w:color="auto"/>
            </w:tcBorders>
            <w:vAlign w:val="center"/>
          </w:tcPr>
          <w:p w:rsidR="00783133" w:rsidRPr="00783133" w:rsidRDefault="00783133" w:rsidP="00783133">
            <w:pPr>
              <w:spacing w:line="336" w:lineRule="auto"/>
              <w:ind w:right="176"/>
              <w:jc w:val="both"/>
              <w:rPr>
                <w:color w:val="000000"/>
              </w:rPr>
            </w:pPr>
            <w:r w:rsidRPr="00783133">
              <w:rPr>
                <w:color w:val="000000"/>
                <w:sz w:val="22"/>
                <w:szCs w:val="22"/>
              </w:rPr>
              <w:t>Ferma (140 vnt. karvių)</w:t>
            </w:r>
          </w:p>
        </w:tc>
        <w:tc>
          <w:tcPr>
            <w:tcW w:w="2552" w:type="dxa"/>
            <w:tcBorders>
              <w:bottom w:val="single" w:sz="4" w:space="0" w:color="auto"/>
            </w:tcBorders>
            <w:vAlign w:val="center"/>
          </w:tcPr>
          <w:p w:rsidR="00783133" w:rsidRPr="00783133" w:rsidRDefault="00783133" w:rsidP="00783133">
            <w:pPr>
              <w:spacing w:line="336" w:lineRule="auto"/>
              <w:jc w:val="both"/>
              <w:rPr>
                <w:color w:val="000000"/>
              </w:rPr>
            </w:pPr>
            <w:r w:rsidRPr="00783133">
              <w:rPr>
                <w:color w:val="000000"/>
                <w:sz w:val="22"/>
                <w:szCs w:val="22"/>
              </w:rPr>
              <w:t>3900</w:t>
            </w:r>
          </w:p>
        </w:tc>
        <w:tc>
          <w:tcPr>
            <w:tcW w:w="2693" w:type="dxa"/>
            <w:tcBorders>
              <w:bottom w:val="single" w:sz="4" w:space="0" w:color="auto"/>
            </w:tcBorders>
          </w:tcPr>
          <w:p w:rsidR="00783133" w:rsidRPr="00783133" w:rsidRDefault="00783133" w:rsidP="00783133">
            <w:pPr>
              <w:spacing w:line="336" w:lineRule="auto"/>
              <w:jc w:val="both"/>
              <w:rPr>
                <w:color w:val="000000"/>
              </w:rPr>
            </w:pPr>
            <w:r w:rsidRPr="00783133">
              <w:rPr>
                <w:color w:val="000000"/>
                <w:sz w:val="22"/>
                <w:szCs w:val="22"/>
              </w:rPr>
              <w:t>2,1</w:t>
            </w:r>
          </w:p>
        </w:tc>
        <w:tc>
          <w:tcPr>
            <w:tcW w:w="2356" w:type="dxa"/>
            <w:tcBorders>
              <w:bottom w:val="single" w:sz="4" w:space="0" w:color="auto"/>
            </w:tcBorders>
          </w:tcPr>
          <w:p w:rsidR="00783133" w:rsidRPr="00783133" w:rsidRDefault="00783133" w:rsidP="00783133">
            <w:pPr>
              <w:spacing w:line="336" w:lineRule="auto"/>
              <w:jc w:val="both"/>
              <w:rPr>
                <w:color w:val="000000"/>
              </w:rPr>
            </w:pPr>
            <w:r w:rsidRPr="00783133">
              <w:rPr>
                <w:color w:val="000000"/>
                <w:sz w:val="22"/>
                <w:szCs w:val="22"/>
              </w:rPr>
              <w:t>8190</w:t>
            </w:r>
          </w:p>
        </w:tc>
      </w:tr>
      <w:tr w:rsidR="00783133" w:rsidRPr="00783133" w:rsidTr="00783133">
        <w:trPr>
          <w:trHeight w:val="553"/>
        </w:trPr>
        <w:tc>
          <w:tcPr>
            <w:tcW w:w="1858" w:type="dxa"/>
            <w:tcBorders>
              <w:top w:val="single" w:sz="4" w:space="0" w:color="auto"/>
              <w:bottom w:val="single" w:sz="4" w:space="0" w:color="auto"/>
            </w:tcBorders>
            <w:vAlign w:val="center"/>
          </w:tcPr>
          <w:p w:rsidR="00783133" w:rsidRPr="00783133" w:rsidRDefault="00783133" w:rsidP="00783133">
            <w:pPr>
              <w:spacing w:line="336" w:lineRule="auto"/>
              <w:ind w:right="176"/>
              <w:rPr>
                <w:rFonts w:cs="Arial"/>
                <w:color w:val="000000"/>
              </w:rPr>
            </w:pPr>
            <w:r w:rsidRPr="00783133">
              <w:rPr>
                <w:rFonts w:cs="Arial"/>
                <w:color w:val="000000"/>
                <w:sz w:val="22"/>
                <w:szCs w:val="22"/>
              </w:rPr>
              <w:t>Ferma (70 galvijų)</w:t>
            </w:r>
          </w:p>
        </w:tc>
        <w:tc>
          <w:tcPr>
            <w:tcW w:w="2552" w:type="dxa"/>
            <w:tcBorders>
              <w:top w:val="single" w:sz="4" w:space="0" w:color="auto"/>
              <w:bottom w:val="single" w:sz="4" w:space="0" w:color="auto"/>
            </w:tcBorders>
            <w:vAlign w:val="center"/>
          </w:tcPr>
          <w:p w:rsidR="00783133" w:rsidRPr="00783133" w:rsidRDefault="00783133" w:rsidP="00783133">
            <w:pPr>
              <w:spacing w:line="336" w:lineRule="auto"/>
              <w:rPr>
                <w:rFonts w:cs="Arial"/>
                <w:color w:val="000000"/>
              </w:rPr>
            </w:pPr>
            <w:r w:rsidRPr="00783133">
              <w:rPr>
                <w:rFonts w:cs="Arial"/>
                <w:color w:val="000000"/>
                <w:sz w:val="22"/>
                <w:szCs w:val="22"/>
              </w:rPr>
              <w:t>1450</w:t>
            </w:r>
          </w:p>
        </w:tc>
        <w:tc>
          <w:tcPr>
            <w:tcW w:w="2693" w:type="dxa"/>
            <w:tcBorders>
              <w:top w:val="single" w:sz="4" w:space="0" w:color="auto"/>
              <w:bottom w:val="single" w:sz="4" w:space="0" w:color="auto"/>
            </w:tcBorders>
          </w:tcPr>
          <w:p w:rsidR="00783133" w:rsidRPr="00783133" w:rsidRDefault="00783133" w:rsidP="00783133">
            <w:pPr>
              <w:spacing w:line="336" w:lineRule="auto"/>
              <w:rPr>
                <w:rFonts w:cs="Arial"/>
                <w:color w:val="000000"/>
              </w:rPr>
            </w:pPr>
            <w:r w:rsidRPr="00783133">
              <w:rPr>
                <w:rFonts w:cs="Arial"/>
                <w:color w:val="000000"/>
                <w:sz w:val="22"/>
                <w:szCs w:val="22"/>
              </w:rPr>
              <w:t>2,1</w:t>
            </w:r>
          </w:p>
        </w:tc>
        <w:tc>
          <w:tcPr>
            <w:tcW w:w="2356" w:type="dxa"/>
            <w:tcBorders>
              <w:top w:val="single" w:sz="4" w:space="0" w:color="auto"/>
              <w:bottom w:val="single" w:sz="4" w:space="0" w:color="auto"/>
            </w:tcBorders>
          </w:tcPr>
          <w:p w:rsidR="00783133" w:rsidRPr="00783133" w:rsidRDefault="00783133" w:rsidP="00783133">
            <w:pPr>
              <w:spacing w:line="336" w:lineRule="auto"/>
              <w:rPr>
                <w:rFonts w:cs="Arial"/>
                <w:color w:val="000000"/>
              </w:rPr>
            </w:pPr>
            <w:r w:rsidRPr="00783133">
              <w:rPr>
                <w:rFonts w:cs="Arial"/>
                <w:color w:val="000000"/>
                <w:sz w:val="22"/>
                <w:szCs w:val="22"/>
              </w:rPr>
              <w:t>3045</w:t>
            </w:r>
          </w:p>
        </w:tc>
      </w:tr>
      <w:tr w:rsidR="00783133" w:rsidRPr="00783133" w:rsidTr="00783133">
        <w:trPr>
          <w:trHeight w:val="300"/>
        </w:trPr>
        <w:tc>
          <w:tcPr>
            <w:tcW w:w="1858" w:type="dxa"/>
            <w:tcBorders>
              <w:top w:val="single" w:sz="4" w:space="0" w:color="auto"/>
              <w:bottom w:val="single" w:sz="4" w:space="0" w:color="auto"/>
            </w:tcBorders>
            <w:vAlign w:val="center"/>
          </w:tcPr>
          <w:p w:rsidR="00783133" w:rsidRPr="00783133" w:rsidRDefault="00783133" w:rsidP="00783133">
            <w:pPr>
              <w:spacing w:line="336" w:lineRule="auto"/>
              <w:ind w:right="-108"/>
              <w:rPr>
                <w:rFonts w:cs="Arial"/>
                <w:color w:val="000000"/>
              </w:rPr>
            </w:pPr>
            <w:r w:rsidRPr="00783133">
              <w:rPr>
                <w:rFonts w:cs="Arial"/>
                <w:color w:val="000000"/>
                <w:sz w:val="22"/>
                <w:szCs w:val="22"/>
              </w:rPr>
              <w:t>Planuojamas ūkis (50 galvijų)</w:t>
            </w:r>
          </w:p>
        </w:tc>
        <w:tc>
          <w:tcPr>
            <w:tcW w:w="2552" w:type="dxa"/>
            <w:tcBorders>
              <w:top w:val="single" w:sz="4" w:space="0" w:color="auto"/>
              <w:bottom w:val="single" w:sz="4" w:space="0" w:color="auto"/>
            </w:tcBorders>
            <w:vAlign w:val="center"/>
          </w:tcPr>
          <w:p w:rsidR="00783133" w:rsidRPr="00783133" w:rsidRDefault="00783133" w:rsidP="00783133">
            <w:pPr>
              <w:spacing w:line="336" w:lineRule="auto"/>
              <w:rPr>
                <w:rFonts w:cs="Arial"/>
                <w:color w:val="000000"/>
              </w:rPr>
            </w:pPr>
            <w:r w:rsidRPr="00783133">
              <w:rPr>
                <w:rFonts w:cs="Arial"/>
                <w:color w:val="000000"/>
                <w:sz w:val="22"/>
                <w:szCs w:val="22"/>
              </w:rPr>
              <w:t>300</w:t>
            </w:r>
          </w:p>
        </w:tc>
        <w:tc>
          <w:tcPr>
            <w:tcW w:w="2693" w:type="dxa"/>
            <w:tcBorders>
              <w:top w:val="single" w:sz="4" w:space="0" w:color="auto"/>
              <w:bottom w:val="single" w:sz="4" w:space="0" w:color="auto"/>
            </w:tcBorders>
          </w:tcPr>
          <w:p w:rsidR="00783133" w:rsidRPr="00783133" w:rsidRDefault="00783133" w:rsidP="00783133">
            <w:pPr>
              <w:spacing w:line="336" w:lineRule="auto"/>
              <w:rPr>
                <w:rFonts w:cs="Arial"/>
                <w:color w:val="000000"/>
              </w:rPr>
            </w:pPr>
            <w:r w:rsidRPr="00783133">
              <w:rPr>
                <w:rFonts w:cs="Arial"/>
                <w:color w:val="000000"/>
                <w:sz w:val="22"/>
                <w:szCs w:val="22"/>
              </w:rPr>
              <w:t>2,1</w:t>
            </w:r>
          </w:p>
        </w:tc>
        <w:tc>
          <w:tcPr>
            <w:tcW w:w="2356" w:type="dxa"/>
            <w:tcBorders>
              <w:top w:val="single" w:sz="4" w:space="0" w:color="auto"/>
              <w:bottom w:val="single" w:sz="4" w:space="0" w:color="auto"/>
            </w:tcBorders>
          </w:tcPr>
          <w:p w:rsidR="00783133" w:rsidRPr="00783133" w:rsidRDefault="00783133" w:rsidP="00783133">
            <w:pPr>
              <w:spacing w:line="336" w:lineRule="auto"/>
              <w:rPr>
                <w:rFonts w:cs="Arial"/>
                <w:color w:val="000000"/>
              </w:rPr>
            </w:pPr>
            <w:r w:rsidRPr="00783133">
              <w:rPr>
                <w:rFonts w:cs="Arial"/>
                <w:color w:val="000000"/>
                <w:sz w:val="22"/>
                <w:szCs w:val="22"/>
              </w:rPr>
              <w:t>630</w:t>
            </w:r>
          </w:p>
        </w:tc>
      </w:tr>
      <w:tr w:rsidR="00783133" w:rsidRPr="00783133" w:rsidTr="00783133">
        <w:trPr>
          <w:trHeight w:val="210"/>
        </w:trPr>
        <w:tc>
          <w:tcPr>
            <w:tcW w:w="1858" w:type="dxa"/>
            <w:tcBorders>
              <w:top w:val="single" w:sz="4" w:space="0" w:color="auto"/>
              <w:bottom w:val="single" w:sz="8" w:space="0" w:color="auto"/>
            </w:tcBorders>
            <w:vAlign w:val="center"/>
          </w:tcPr>
          <w:p w:rsidR="00783133" w:rsidRPr="00783133" w:rsidRDefault="00783133" w:rsidP="00783133">
            <w:pPr>
              <w:spacing w:line="336" w:lineRule="auto"/>
              <w:ind w:right="-108"/>
              <w:rPr>
                <w:rFonts w:cs="Arial"/>
                <w:color w:val="000000"/>
              </w:rPr>
            </w:pPr>
            <w:r w:rsidRPr="00783133">
              <w:rPr>
                <w:rFonts w:cs="Arial"/>
                <w:color w:val="000000"/>
                <w:sz w:val="22"/>
                <w:szCs w:val="22"/>
              </w:rPr>
              <w:t>Krivilių kaimas (455 galvijai)</w:t>
            </w:r>
          </w:p>
        </w:tc>
        <w:tc>
          <w:tcPr>
            <w:tcW w:w="2552" w:type="dxa"/>
            <w:tcBorders>
              <w:top w:val="single" w:sz="4" w:space="0" w:color="auto"/>
              <w:bottom w:val="single" w:sz="8" w:space="0" w:color="auto"/>
            </w:tcBorders>
            <w:vAlign w:val="center"/>
          </w:tcPr>
          <w:p w:rsidR="00783133" w:rsidRPr="00783133" w:rsidRDefault="00783133" w:rsidP="00783133">
            <w:pPr>
              <w:spacing w:line="336" w:lineRule="auto"/>
              <w:rPr>
                <w:rFonts w:cs="Arial"/>
                <w:color w:val="000000"/>
              </w:rPr>
            </w:pPr>
            <w:r w:rsidRPr="00783133">
              <w:rPr>
                <w:rFonts w:cs="Arial"/>
                <w:color w:val="000000"/>
                <w:sz w:val="22"/>
                <w:szCs w:val="22"/>
              </w:rPr>
              <w:t>4550 (priimta 10 m2 plotas vienam galvijui)</w:t>
            </w:r>
          </w:p>
        </w:tc>
        <w:tc>
          <w:tcPr>
            <w:tcW w:w="2693" w:type="dxa"/>
            <w:tcBorders>
              <w:top w:val="single" w:sz="4" w:space="0" w:color="auto"/>
              <w:bottom w:val="single" w:sz="8" w:space="0" w:color="auto"/>
            </w:tcBorders>
          </w:tcPr>
          <w:p w:rsidR="00783133" w:rsidRPr="00783133" w:rsidRDefault="00783133" w:rsidP="00783133">
            <w:pPr>
              <w:spacing w:line="336" w:lineRule="auto"/>
              <w:rPr>
                <w:rFonts w:cs="Arial"/>
                <w:color w:val="000000"/>
              </w:rPr>
            </w:pPr>
            <w:r w:rsidRPr="00783133">
              <w:rPr>
                <w:rFonts w:cs="Arial"/>
                <w:color w:val="000000"/>
                <w:sz w:val="22"/>
                <w:szCs w:val="22"/>
              </w:rPr>
              <w:t>2,1</w:t>
            </w:r>
          </w:p>
        </w:tc>
        <w:tc>
          <w:tcPr>
            <w:tcW w:w="2356" w:type="dxa"/>
            <w:tcBorders>
              <w:top w:val="single" w:sz="4" w:space="0" w:color="auto"/>
              <w:bottom w:val="single" w:sz="8" w:space="0" w:color="auto"/>
            </w:tcBorders>
          </w:tcPr>
          <w:p w:rsidR="00783133" w:rsidRPr="00783133" w:rsidRDefault="00783133" w:rsidP="00783133">
            <w:pPr>
              <w:spacing w:line="336" w:lineRule="auto"/>
              <w:rPr>
                <w:rFonts w:cs="Arial"/>
                <w:color w:val="000000"/>
              </w:rPr>
            </w:pPr>
            <w:r w:rsidRPr="00783133">
              <w:rPr>
                <w:rFonts w:cs="Arial"/>
                <w:color w:val="000000"/>
                <w:sz w:val="22"/>
                <w:szCs w:val="22"/>
              </w:rPr>
              <w:t>9555</w:t>
            </w:r>
          </w:p>
        </w:tc>
      </w:tr>
    </w:tbl>
    <w:p w:rsidR="00783133" w:rsidRPr="00783133" w:rsidRDefault="00783133" w:rsidP="00783133">
      <w:pPr>
        <w:spacing w:line="336" w:lineRule="auto"/>
        <w:ind w:firstLine="851"/>
        <w:rPr>
          <w:sz w:val="22"/>
          <w:szCs w:val="22"/>
        </w:rPr>
      </w:pPr>
      <w:r w:rsidRPr="00783133">
        <w:rPr>
          <w:sz w:val="22"/>
          <w:szCs w:val="22"/>
        </w:rPr>
        <w:t>Kvapų koncentracijas gyvenamosios aplinkos ore reglamentuoja Lietuvos higienos norma HN 121:2010 „Kvapo koncentracijos ribinė vertė gyvenamosios aplinkos ore“. Didžiausia leidžiama kvapo koncentracijos ribinė vertė gyvenamosios aplinkos ore yra 8 europiniai kvapo vienetai (8 OU</w:t>
      </w:r>
      <w:r w:rsidRPr="00783133">
        <w:rPr>
          <w:sz w:val="22"/>
          <w:szCs w:val="22"/>
          <w:vertAlign w:val="subscript"/>
        </w:rPr>
        <w:t>E</w:t>
      </w:r>
      <w:r w:rsidRPr="00783133">
        <w:rPr>
          <w:sz w:val="22"/>
          <w:szCs w:val="22"/>
        </w:rPr>
        <w:t>/m</w:t>
      </w:r>
      <w:r w:rsidRPr="00783133">
        <w:rPr>
          <w:sz w:val="22"/>
          <w:szCs w:val="22"/>
          <w:vertAlign w:val="superscript"/>
        </w:rPr>
        <w:t>3</w:t>
      </w:r>
      <w:r w:rsidRPr="00783133">
        <w:rPr>
          <w:sz w:val="22"/>
          <w:szCs w:val="22"/>
        </w:rPr>
        <w:t>).</w:t>
      </w:r>
    </w:p>
    <w:p w:rsidR="00783133" w:rsidRPr="00912DE6" w:rsidRDefault="00783133" w:rsidP="00783133">
      <w:pPr>
        <w:ind w:firstLine="567"/>
        <w:jc w:val="both"/>
        <w:rPr>
          <w:sz w:val="22"/>
        </w:rPr>
      </w:pPr>
    </w:p>
    <w:p w:rsidR="004D3F30" w:rsidRPr="00783133" w:rsidRDefault="004D3F30" w:rsidP="00783133">
      <w:pPr>
        <w:ind w:firstLine="567"/>
        <w:jc w:val="both"/>
        <w:rPr>
          <w:b/>
          <w:sz w:val="22"/>
        </w:rPr>
      </w:pPr>
      <w:r w:rsidRPr="00783133">
        <w:rPr>
          <w:b/>
          <w:sz w:val="22"/>
        </w:rPr>
        <w:t>30. Kvapų sklidimo iš įrenginių mažinimo priemonės, atsižvelgiant į ES GPGB informaciniuose dokumentuose pateiktas rekomendacijas kvapams mažinti.</w:t>
      </w:r>
    </w:p>
    <w:p w:rsidR="00783133" w:rsidRDefault="00783133" w:rsidP="00783133">
      <w:pPr>
        <w:ind w:firstLine="567"/>
        <w:jc w:val="both"/>
        <w:rPr>
          <w:sz w:val="22"/>
          <w:szCs w:val="22"/>
        </w:rPr>
      </w:pPr>
      <w:r w:rsidRPr="00783133">
        <w:rPr>
          <w:sz w:val="22"/>
          <w:szCs w:val="22"/>
        </w:rPr>
        <w:t>Išsiskiriančio kvapo sumažinimui numatoma naudoti probiotikų preparatus, kurie sumažina amoniako ir kvapų emisijas nemažiau kaip 50 proc</w:t>
      </w:r>
      <w:r>
        <w:rPr>
          <w:sz w:val="22"/>
          <w:szCs w:val="22"/>
        </w:rPr>
        <w:t xml:space="preserve">. </w:t>
      </w:r>
    </w:p>
    <w:p w:rsidR="00783133" w:rsidRPr="00783133" w:rsidRDefault="00783133" w:rsidP="00783133">
      <w:pPr>
        <w:ind w:firstLine="567"/>
        <w:jc w:val="both"/>
        <w:rPr>
          <w:sz w:val="22"/>
        </w:rPr>
      </w:pPr>
    </w:p>
    <w:p w:rsidR="004D3F30" w:rsidRPr="00912DE6" w:rsidRDefault="004D3F30" w:rsidP="004D3F30">
      <w:pPr>
        <w:jc w:val="center"/>
        <w:rPr>
          <w:rFonts w:ascii="Times New Roman Bold" w:hAnsi="Times New Roman Bold"/>
          <w:b/>
          <w:caps/>
          <w:sz w:val="22"/>
        </w:rPr>
      </w:pPr>
      <w:r w:rsidRPr="00912DE6">
        <w:rPr>
          <w:rFonts w:ascii="Times New Roman Bold" w:hAnsi="Times New Roman Bold"/>
          <w:b/>
          <w:caps/>
          <w:sz w:val="22"/>
        </w:rPr>
        <w:t>XIII. Aplinkosaugos veiksmų planas</w:t>
      </w:r>
    </w:p>
    <w:p w:rsidR="004D3F30" w:rsidRPr="00912DE6" w:rsidRDefault="004D3F30" w:rsidP="004D3F30">
      <w:pPr>
        <w:ind w:firstLine="567"/>
        <w:jc w:val="both"/>
        <w:rPr>
          <w:sz w:val="22"/>
        </w:rPr>
      </w:pPr>
    </w:p>
    <w:p w:rsidR="004D3F30" w:rsidRDefault="004D3F30" w:rsidP="000E255E">
      <w:pPr>
        <w:pStyle w:val="BodyTextNoSpace"/>
        <w:spacing w:line="240" w:lineRule="auto"/>
        <w:ind w:firstLine="567"/>
        <w:jc w:val="both"/>
        <w:rPr>
          <w:b/>
          <w:sz w:val="22"/>
          <w:szCs w:val="24"/>
          <w:lang w:val="lt-LT"/>
        </w:rPr>
      </w:pPr>
      <w:r w:rsidRPr="00783133">
        <w:rPr>
          <w:b/>
          <w:sz w:val="22"/>
          <w:szCs w:val="24"/>
          <w:lang w:val="lt-LT"/>
        </w:rPr>
        <w:t>28 lentelė. Aplinkosaugos veiksmų planas</w:t>
      </w:r>
    </w:p>
    <w:p w:rsidR="000E255E" w:rsidRPr="000E255E" w:rsidRDefault="000E255E" w:rsidP="000E255E">
      <w:pPr>
        <w:pStyle w:val="BodyTextNoSpace"/>
        <w:spacing w:line="240" w:lineRule="auto"/>
        <w:ind w:firstLine="567"/>
        <w:jc w:val="both"/>
        <w:rPr>
          <w:sz w:val="22"/>
          <w:szCs w:val="24"/>
          <w:lang w:val="lt-LT"/>
        </w:rPr>
      </w:pPr>
      <w:r w:rsidRPr="000E255E">
        <w:rPr>
          <w:sz w:val="22"/>
          <w:szCs w:val="24"/>
          <w:lang w:val="lt-LT"/>
        </w:rPr>
        <w:t>Lentelė nepildoma. UAB „Jondara“ išlygų aplinkos taršos mažinimui neprašo, todėl aplinkosaugos veiksmų planas nerengiamas.</w:t>
      </w:r>
    </w:p>
    <w:p w:rsidR="000E255E" w:rsidRDefault="000E255E" w:rsidP="000E255E">
      <w:pPr>
        <w:pStyle w:val="BodyTextNoSpace"/>
        <w:spacing w:line="240" w:lineRule="auto"/>
        <w:ind w:firstLine="567"/>
        <w:jc w:val="both"/>
        <w:rPr>
          <w:b/>
          <w:sz w:val="22"/>
          <w:szCs w:val="24"/>
          <w:lang w:val="lt-LT"/>
        </w:rPr>
      </w:pPr>
    </w:p>
    <w:p w:rsidR="0001695B" w:rsidRDefault="0001695B" w:rsidP="000E255E">
      <w:pPr>
        <w:pStyle w:val="BodyTextNoSpace"/>
        <w:spacing w:line="240" w:lineRule="auto"/>
        <w:ind w:firstLine="567"/>
        <w:jc w:val="both"/>
        <w:rPr>
          <w:b/>
          <w:sz w:val="22"/>
          <w:szCs w:val="24"/>
          <w:lang w:val="lt-LT"/>
        </w:rPr>
      </w:pPr>
    </w:p>
    <w:p w:rsidR="0001695B" w:rsidRDefault="0001695B" w:rsidP="000E255E">
      <w:pPr>
        <w:pStyle w:val="BodyTextNoSpace"/>
        <w:spacing w:line="240" w:lineRule="auto"/>
        <w:ind w:firstLine="567"/>
        <w:jc w:val="both"/>
        <w:rPr>
          <w:b/>
          <w:sz w:val="22"/>
          <w:szCs w:val="24"/>
          <w:lang w:val="lt-LT"/>
        </w:rPr>
      </w:pPr>
    </w:p>
    <w:p w:rsidR="0001695B" w:rsidRDefault="0001695B" w:rsidP="000E255E">
      <w:pPr>
        <w:pStyle w:val="BodyTextNoSpace"/>
        <w:spacing w:line="240" w:lineRule="auto"/>
        <w:ind w:firstLine="567"/>
        <w:jc w:val="both"/>
        <w:rPr>
          <w:b/>
          <w:sz w:val="22"/>
          <w:szCs w:val="24"/>
          <w:lang w:val="lt-LT"/>
        </w:rPr>
      </w:pPr>
    </w:p>
    <w:p w:rsidR="0001695B" w:rsidRPr="000E255E" w:rsidRDefault="0001695B" w:rsidP="000E255E">
      <w:pPr>
        <w:pStyle w:val="BodyTextNoSpace"/>
        <w:spacing w:line="240" w:lineRule="auto"/>
        <w:ind w:firstLine="567"/>
        <w:jc w:val="both"/>
        <w:rPr>
          <w:b/>
          <w:sz w:val="22"/>
          <w:szCs w:val="24"/>
          <w:lang w:val="lt-LT"/>
        </w:rPr>
      </w:pPr>
    </w:p>
    <w:p w:rsidR="004D3F30" w:rsidRDefault="004D3F30" w:rsidP="004D3F30">
      <w:pPr>
        <w:jc w:val="center"/>
        <w:rPr>
          <w:b/>
          <w:sz w:val="22"/>
        </w:rPr>
      </w:pPr>
      <w:r w:rsidRPr="00912DE6">
        <w:rPr>
          <w:b/>
          <w:sz w:val="22"/>
        </w:rPr>
        <w:lastRenderedPageBreak/>
        <w:t>XIV. PRIEDAI</w:t>
      </w:r>
    </w:p>
    <w:p w:rsidR="0001695B" w:rsidRPr="00912DE6" w:rsidRDefault="0001695B" w:rsidP="004D3F30">
      <w:pPr>
        <w:jc w:val="center"/>
        <w:rPr>
          <w:b/>
          <w:sz w:val="22"/>
        </w:rPr>
      </w:pPr>
    </w:p>
    <w:p w:rsidR="0001695B" w:rsidRPr="00FB06E2" w:rsidRDefault="0001695B" w:rsidP="0001695B">
      <w:pPr>
        <w:pStyle w:val="ListParagraph"/>
        <w:numPr>
          <w:ilvl w:val="0"/>
          <w:numId w:val="11"/>
        </w:numPr>
        <w:spacing w:after="200" w:line="276" w:lineRule="auto"/>
        <w:contextualSpacing/>
      </w:pPr>
      <w:r w:rsidRPr="00FB06E2">
        <w:rPr>
          <w:sz w:val="22"/>
        </w:rPr>
        <w:t>Žemėlpis su pažymėtais artimiausiais visuomeninės apskirties objektais</w:t>
      </w:r>
      <w:r w:rsidRPr="00FB06E2">
        <w:t>;</w:t>
      </w:r>
    </w:p>
    <w:p w:rsidR="0001695B" w:rsidRPr="00FB06E2" w:rsidRDefault="0001695B" w:rsidP="0001695B">
      <w:pPr>
        <w:pStyle w:val="ListParagraph"/>
        <w:numPr>
          <w:ilvl w:val="0"/>
          <w:numId w:val="11"/>
        </w:numPr>
        <w:spacing w:after="200" w:line="276" w:lineRule="auto"/>
        <w:contextualSpacing/>
      </w:pPr>
      <w:r w:rsidRPr="00FB06E2">
        <w:rPr>
          <w:sz w:val="22"/>
        </w:rPr>
        <w:t>Žemėlapis su pažymėtu artimiausiu nekilnojamo kultūros paveldo objektu</w:t>
      </w:r>
      <w:r w:rsidRPr="00FB06E2">
        <w:t>;</w:t>
      </w:r>
    </w:p>
    <w:p w:rsidR="0001695B" w:rsidRPr="00FB06E2" w:rsidRDefault="0001695B" w:rsidP="0001695B">
      <w:pPr>
        <w:pStyle w:val="ListParagraph"/>
        <w:numPr>
          <w:ilvl w:val="0"/>
          <w:numId w:val="11"/>
        </w:numPr>
        <w:spacing w:after="200" w:line="276" w:lineRule="auto"/>
        <w:contextualSpacing/>
      </w:pPr>
      <w:r w:rsidRPr="00FB06E2">
        <w:rPr>
          <w:sz w:val="22"/>
        </w:rPr>
        <w:t>Žemėlapis su pažymėta artimiausia Natura2000 teritorija</w:t>
      </w:r>
      <w:r w:rsidRPr="00FB06E2">
        <w:t>;</w:t>
      </w:r>
    </w:p>
    <w:p w:rsidR="0001695B" w:rsidRPr="00FB06E2" w:rsidRDefault="0001695B" w:rsidP="0001695B">
      <w:pPr>
        <w:pStyle w:val="ListParagraph"/>
        <w:numPr>
          <w:ilvl w:val="0"/>
          <w:numId w:val="11"/>
        </w:numPr>
        <w:spacing w:after="200" w:line="276" w:lineRule="auto"/>
        <w:contextualSpacing/>
      </w:pPr>
      <w:r w:rsidRPr="00FB06E2">
        <w:rPr>
          <w:sz w:val="22"/>
        </w:rPr>
        <w:t>Nekilnojamojo turto registro centrinio duomenų banko išrašas</w:t>
      </w:r>
      <w:r w:rsidRPr="00FB06E2">
        <w:t>;</w:t>
      </w:r>
    </w:p>
    <w:p w:rsidR="0001695B" w:rsidRPr="00FB06E2" w:rsidRDefault="0001695B" w:rsidP="0001695B">
      <w:pPr>
        <w:pStyle w:val="ListParagraph"/>
        <w:numPr>
          <w:ilvl w:val="0"/>
          <w:numId w:val="11"/>
        </w:numPr>
        <w:spacing w:after="200" w:line="276" w:lineRule="auto"/>
        <w:contextualSpacing/>
      </w:pPr>
      <w:r w:rsidRPr="00FB06E2">
        <w:rPr>
          <w:sz w:val="22"/>
        </w:rPr>
        <w:t>Pavojingų cheminių medžiagų Saugos duomenų lapai</w:t>
      </w:r>
      <w:r w:rsidRPr="00FB06E2">
        <w:t>;</w:t>
      </w:r>
    </w:p>
    <w:p w:rsidR="0001695B" w:rsidRPr="00FB06E2" w:rsidRDefault="0001695B" w:rsidP="0001695B">
      <w:pPr>
        <w:pStyle w:val="ListParagraph"/>
        <w:numPr>
          <w:ilvl w:val="0"/>
          <w:numId w:val="11"/>
        </w:numPr>
        <w:spacing w:after="200" w:line="276" w:lineRule="auto"/>
        <w:contextualSpacing/>
      </w:pPr>
      <w:r w:rsidRPr="00FB06E2">
        <w:rPr>
          <w:sz w:val="22"/>
        </w:rPr>
        <w:t>Įsakymas dėl asmens, atsakingo už įmonės aplinkosaugą</w:t>
      </w:r>
      <w:r w:rsidRPr="00FB06E2">
        <w:t>;</w:t>
      </w:r>
    </w:p>
    <w:p w:rsidR="0001695B" w:rsidRPr="00FB06E2" w:rsidRDefault="0001695B" w:rsidP="0001695B">
      <w:pPr>
        <w:pStyle w:val="ListParagraph"/>
        <w:numPr>
          <w:ilvl w:val="0"/>
          <w:numId w:val="11"/>
        </w:numPr>
        <w:spacing w:after="200" w:line="276" w:lineRule="auto"/>
        <w:contextualSpacing/>
      </w:pPr>
      <w:r w:rsidRPr="00FB06E2">
        <w:rPr>
          <w:sz w:val="22"/>
        </w:rPr>
        <w:t>Gręžinių pasai</w:t>
      </w:r>
      <w:r w:rsidRPr="00FB06E2">
        <w:t>;</w:t>
      </w:r>
    </w:p>
    <w:p w:rsidR="0001695B" w:rsidRPr="00FB06E2" w:rsidRDefault="0001695B" w:rsidP="0001695B">
      <w:pPr>
        <w:pStyle w:val="ListParagraph"/>
        <w:numPr>
          <w:ilvl w:val="0"/>
          <w:numId w:val="11"/>
        </w:numPr>
        <w:spacing w:after="200" w:line="276" w:lineRule="auto"/>
        <w:contextualSpacing/>
      </w:pPr>
      <w:r w:rsidRPr="00FB06E2">
        <w:rPr>
          <w:sz w:val="22"/>
        </w:rPr>
        <w:t>Ūkio subjekto aplinkos monitoringo programa</w:t>
      </w:r>
      <w:r w:rsidRPr="00FB06E2">
        <w:t>;</w:t>
      </w:r>
    </w:p>
    <w:p w:rsidR="0001695B" w:rsidRPr="00FB06E2" w:rsidRDefault="0001695B" w:rsidP="0001695B">
      <w:pPr>
        <w:pStyle w:val="ListParagraph"/>
        <w:numPr>
          <w:ilvl w:val="0"/>
          <w:numId w:val="11"/>
        </w:numPr>
        <w:spacing w:after="200" w:line="276" w:lineRule="auto"/>
        <w:contextualSpacing/>
      </w:pPr>
      <w:r w:rsidRPr="00FB06E2">
        <w:rPr>
          <w:sz w:val="22"/>
        </w:rPr>
        <w:t>TPR skaičiavimai</w:t>
      </w:r>
      <w:r w:rsidRPr="00FB06E2">
        <w:t>;</w:t>
      </w:r>
    </w:p>
    <w:p w:rsidR="0001695B" w:rsidRPr="00FB06E2" w:rsidRDefault="0001695B" w:rsidP="0001695B">
      <w:pPr>
        <w:pStyle w:val="ListParagraph"/>
        <w:numPr>
          <w:ilvl w:val="0"/>
          <w:numId w:val="11"/>
        </w:numPr>
        <w:spacing w:after="200" w:line="276" w:lineRule="auto"/>
        <w:contextualSpacing/>
      </w:pPr>
      <w:r w:rsidRPr="00FB06E2">
        <w:rPr>
          <w:sz w:val="22"/>
        </w:rPr>
        <w:t>UAB „Jondara“ hidrogeologinio tyrimo ataskaita</w:t>
      </w:r>
      <w:r w:rsidRPr="00FB06E2">
        <w:t>;</w:t>
      </w:r>
    </w:p>
    <w:p w:rsidR="0001695B" w:rsidRPr="00FB06E2" w:rsidRDefault="0001695B" w:rsidP="0001695B">
      <w:pPr>
        <w:pStyle w:val="ListParagraph"/>
        <w:numPr>
          <w:ilvl w:val="0"/>
          <w:numId w:val="11"/>
        </w:numPr>
        <w:spacing w:after="200" w:line="276" w:lineRule="auto"/>
        <w:contextualSpacing/>
      </w:pPr>
      <w:r w:rsidRPr="00FB06E2">
        <w:rPr>
          <w:sz w:val="22"/>
          <w:szCs w:val="22"/>
          <w:lang w:val="pt-BR"/>
        </w:rPr>
        <w:t>Organinių antrinių žaliavų pirkimo – pardavimo sutartis Nr. 2012/04-27</w:t>
      </w:r>
      <w:r w:rsidRPr="00FB06E2">
        <w:rPr>
          <w:lang w:val="pt-BR"/>
        </w:rPr>
        <w:t>;</w:t>
      </w:r>
    </w:p>
    <w:p w:rsidR="0001695B" w:rsidRPr="00FB06E2" w:rsidRDefault="0001695B" w:rsidP="0001695B">
      <w:pPr>
        <w:pStyle w:val="ListParagraph"/>
        <w:numPr>
          <w:ilvl w:val="0"/>
          <w:numId w:val="11"/>
        </w:numPr>
        <w:spacing w:after="200" w:line="276" w:lineRule="auto"/>
        <w:contextualSpacing/>
      </w:pPr>
      <w:r w:rsidRPr="00FB06E2">
        <w:t>Raštas;</w:t>
      </w:r>
    </w:p>
    <w:p w:rsidR="0001695B" w:rsidRPr="00FB06E2" w:rsidRDefault="0001695B" w:rsidP="0001695B">
      <w:pPr>
        <w:pStyle w:val="ListParagraph"/>
        <w:numPr>
          <w:ilvl w:val="0"/>
          <w:numId w:val="11"/>
        </w:numPr>
        <w:spacing w:after="200" w:line="276" w:lineRule="auto"/>
        <w:contextualSpacing/>
      </w:pPr>
      <w:r w:rsidRPr="00FB06E2">
        <w:t>Triukšmo sklaidos žemėlapiai;</w:t>
      </w:r>
    </w:p>
    <w:p w:rsidR="0001695B" w:rsidRPr="00FB06E2" w:rsidRDefault="0001695B" w:rsidP="0001695B">
      <w:pPr>
        <w:pStyle w:val="ListParagraph"/>
        <w:numPr>
          <w:ilvl w:val="0"/>
          <w:numId w:val="11"/>
        </w:numPr>
        <w:spacing w:after="200" w:line="276" w:lineRule="auto"/>
        <w:contextualSpacing/>
      </w:pPr>
      <w:r w:rsidRPr="00FB06E2">
        <w:t xml:space="preserve">Žemės sklypo formavimo ir pertvarkymo projektams M1:2000. </w:t>
      </w:r>
    </w:p>
    <w:p w:rsidR="004D3F30" w:rsidRPr="00F43D22" w:rsidRDefault="004D3F30" w:rsidP="0001695B"/>
    <w:p w:rsidR="004D3F30" w:rsidRDefault="004D3F30" w:rsidP="004D3F30">
      <w:pPr>
        <w:rPr>
          <w:sz w:val="20"/>
        </w:rPr>
      </w:pPr>
    </w:p>
    <w:p w:rsidR="004D3F30" w:rsidRPr="00F43D22" w:rsidRDefault="004D3F30" w:rsidP="004D3F30">
      <w:pPr>
        <w:rPr>
          <w:sz w:val="20"/>
        </w:rPr>
        <w:sectPr w:rsidR="004D3F30" w:rsidRPr="00F43D22" w:rsidSect="004D3F30">
          <w:headerReference w:type="default" r:id="rId11"/>
          <w:footnotePr>
            <w:pos w:val="beneathText"/>
          </w:footnotePr>
          <w:pgSz w:w="16838" w:h="11906" w:orient="landscape" w:code="9"/>
          <w:pgMar w:top="1134" w:right="851" w:bottom="1021" w:left="1418" w:header="567" w:footer="567" w:gutter="0"/>
          <w:cols w:space="1296"/>
          <w:docGrid w:linePitch="360"/>
        </w:sectPr>
      </w:pPr>
    </w:p>
    <w:p w:rsidR="004D3F30" w:rsidRPr="00F43D22" w:rsidRDefault="004D3F30" w:rsidP="004D3F30">
      <w:pPr>
        <w:pStyle w:val="StyleHeading1TimesNewRoman18ptLeft0cmFirstline"/>
        <w:spacing w:before="0" w:after="0" w:line="240" w:lineRule="auto"/>
        <w:ind w:left="6804"/>
        <w:rPr>
          <w:b w:val="0"/>
          <w:sz w:val="24"/>
          <w:szCs w:val="24"/>
          <w:lang w:val="lt-LT"/>
        </w:rPr>
      </w:pPr>
      <w:r w:rsidRPr="00F43D22">
        <w:rPr>
          <w:b w:val="0"/>
          <w:sz w:val="24"/>
          <w:szCs w:val="24"/>
          <w:lang w:val="lt-LT"/>
        </w:rPr>
        <w:lastRenderedPageBreak/>
        <w:t xml:space="preserve">4 priedo </w:t>
      </w:r>
    </w:p>
    <w:p w:rsidR="004D3F30" w:rsidRPr="00F43D22" w:rsidRDefault="004D3F30" w:rsidP="004D3F30">
      <w:pPr>
        <w:pStyle w:val="StyleHeading1TimesNewRoman18ptLeft0cmFirstline"/>
        <w:spacing w:before="0" w:after="0" w:line="240" w:lineRule="auto"/>
        <w:ind w:left="6804"/>
        <w:rPr>
          <w:b w:val="0"/>
          <w:sz w:val="24"/>
          <w:szCs w:val="24"/>
          <w:lang w:val="lt-LT"/>
        </w:rPr>
      </w:pPr>
      <w:r w:rsidRPr="00F43D22">
        <w:rPr>
          <w:b w:val="0"/>
          <w:sz w:val="24"/>
          <w:szCs w:val="24"/>
          <w:lang w:val="lt-LT"/>
        </w:rPr>
        <w:t>1 priedėlis</w:t>
      </w:r>
    </w:p>
    <w:p w:rsidR="004D3F30" w:rsidRPr="00F43D22" w:rsidRDefault="004D3F30" w:rsidP="004D3F30">
      <w:pPr>
        <w:pStyle w:val="StyleHeading1TimesNewRoman18ptLeft0cmFirstline"/>
        <w:spacing w:before="0" w:after="0" w:line="240" w:lineRule="auto"/>
        <w:ind w:left="6804"/>
        <w:rPr>
          <w:sz w:val="24"/>
          <w:szCs w:val="24"/>
          <w:lang w:val="lt-LT"/>
        </w:rPr>
      </w:pPr>
    </w:p>
    <w:p w:rsidR="004D3F30" w:rsidRPr="00F43D22" w:rsidRDefault="004D3F30" w:rsidP="004D3F30">
      <w:pPr>
        <w:pStyle w:val="StyleHeading1TimesNewRoman18ptLeft0cmFirstline"/>
        <w:spacing w:before="0" w:after="0" w:line="240" w:lineRule="auto"/>
        <w:ind w:left="6804"/>
        <w:rPr>
          <w:sz w:val="24"/>
          <w:szCs w:val="24"/>
          <w:lang w:val="lt-LT"/>
        </w:rPr>
      </w:pPr>
    </w:p>
    <w:p w:rsidR="004D3F30" w:rsidRPr="00F43D22" w:rsidRDefault="004D3F30" w:rsidP="004D3F30">
      <w:pPr>
        <w:pStyle w:val="StyleHeading1TimesNewRoman18ptLeft0cmFirstline"/>
        <w:spacing w:before="0" w:after="0" w:line="240" w:lineRule="auto"/>
        <w:ind w:left="6804"/>
        <w:rPr>
          <w:sz w:val="24"/>
          <w:szCs w:val="24"/>
          <w:lang w:val="lt-LT"/>
        </w:rPr>
      </w:pPr>
    </w:p>
    <w:p w:rsidR="004D3F30" w:rsidRPr="00F43D22" w:rsidRDefault="004D3F30" w:rsidP="004D3F30">
      <w:pPr>
        <w:ind w:firstLine="567"/>
        <w:jc w:val="center"/>
        <w:rPr>
          <w:b/>
        </w:rPr>
      </w:pPr>
      <w:r w:rsidRPr="00F43D22">
        <w:rPr>
          <w:b/>
        </w:rPr>
        <w:t>DEKLARACIJA</w:t>
      </w:r>
    </w:p>
    <w:p w:rsidR="004D3F30" w:rsidRPr="00F43D22" w:rsidRDefault="004D3F30" w:rsidP="004D3F30">
      <w:pPr>
        <w:ind w:firstLine="567"/>
        <w:jc w:val="both"/>
        <w:rPr>
          <w:color w:val="000000"/>
        </w:rPr>
      </w:pPr>
    </w:p>
    <w:p w:rsidR="004D3F30" w:rsidRPr="00F43D22" w:rsidRDefault="004D3F30" w:rsidP="004D3F30">
      <w:pPr>
        <w:ind w:firstLine="567"/>
        <w:jc w:val="both"/>
        <w:rPr>
          <w:color w:val="000000"/>
        </w:rPr>
      </w:pPr>
    </w:p>
    <w:p w:rsidR="004D3F30" w:rsidRPr="00F43D22" w:rsidRDefault="004D3F30" w:rsidP="004D3F30">
      <w:pPr>
        <w:ind w:firstLine="567"/>
        <w:jc w:val="both"/>
        <w:rPr>
          <w:color w:val="000000"/>
        </w:rPr>
      </w:pPr>
      <w:r w:rsidRPr="00F43D22">
        <w:rPr>
          <w:color w:val="000000"/>
        </w:rPr>
        <w:t>Teikiu paraišką Taršos integruotos prevencijos ir kontrolės leidimui gauti.</w:t>
      </w:r>
    </w:p>
    <w:p w:rsidR="004D3F30" w:rsidRPr="00F43D22" w:rsidRDefault="004D3F30" w:rsidP="004D3F30">
      <w:pPr>
        <w:ind w:firstLine="567"/>
        <w:jc w:val="both"/>
        <w:rPr>
          <w:color w:val="000000"/>
        </w:rPr>
      </w:pPr>
    </w:p>
    <w:p w:rsidR="004D3F30" w:rsidRPr="00F43D22" w:rsidRDefault="004D3F30" w:rsidP="004D3F30">
      <w:pPr>
        <w:ind w:firstLine="567"/>
        <w:jc w:val="both"/>
        <w:rPr>
          <w:color w:val="000000"/>
        </w:rPr>
      </w:pPr>
      <w:r w:rsidRPr="00F43D22">
        <w:rPr>
          <w:color w:val="000000"/>
        </w:rPr>
        <w:t>Patvirtinu, kad šioje paraiškoje pateikta informacija yra teisinga, tiksli ir visa.</w:t>
      </w:r>
    </w:p>
    <w:p w:rsidR="004D3F30" w:rsidRPr="00F43D22" w:rsidRDefault="004D3F30" w:rsidP="004D3F30">
      <w:pPr>
        <w:ind w:firstLine="567"/>
        <w:jc w:val="both"/>
        <w:rPr>
          <w:color w:val="000000"/>
        </w:rPr>
      </w:pPr>
    </w:p>
    <w:p w:rsidR="004D3F30" w:rsidRDefault="004D3F30" w:rsidP="004D3F30">
      <w:pPr>
        <w:ind w:firstLine="567"/>
        <w:jc w:val="both"/>
      </w:pPr>
      <w:r w:rsidRPr="00F43D22">
        <w:rPr>
          <w:color w:val="000000"/>
        </w:rPr>
        <w:t>Neprieštarauju, kad leidimą išduodanti institucija</w:t>
      </w:r>
      <w:r w:rsidR="0001695B">
        <w:rPr>
          <w:color w:val="000000"/>
        </w:rPr>
        <w:t xml:space="preserve"> paraiškos ar jos dalies kopiją</w:t>
      </w:r>
      <w:r w:rsidRPr="00F43D22">
        <w:t xml:space="preserve"> pateiktų bet kuriam asmeniui.</w:t>
      </w:r>
    </w:p>
    <w:p w:rsidR="004D3F30" w:rsidRPr="00460BD6" w:rsidRDefault="004D3F30" w:rsidP="004D3F30">
      <w:pPr>
        <w:ind w:firstLine="567"/>
        <w:jc w:val="both"/>
      </w:pPr>
    </w:p>
    <w:p w:rsidR="004D3F30" w:rsidRPr="00A67475" w:rsidRDefault="004D3F30" w:rsidP="004D3F30">
      <w:pPr>
        <w:jc w:val="both"/>
      </w:pPr>
      <w:bookmarkStart w:id="4" w:name="_GoBack"/>
      <w:bookmarkEnd w:id="4"/>
    </w:p>
    <w:p w:rsidR="004D3F30" w:rsidRPr="00F43D22" w:rsidRDefault="004D3F30" w:rsidP="004D3F30">
      <w:pPr>
        <w:jc w:val="both"/>
        <w:rPr>
          <w:u w:val="single"/>
        </w:rPr>
      </w:pPr>
      <w:r w:rsidRPr="00F43D22">
        <w:t>Parašas ____________________________________</w:t>
      </w:r>
      <w:r w:rsidRPr="00F43D22">
        <w:tab/>
        <w:t>Data __________________</w:t>
      </w:r>
    </w:p>
    <w:p w:rsidR="004D3F30" w:rsidRPr="00F43D22" w:rsidRDefault="004D3F30" w:rsidP="004D3F30">
      <w:pPr>
        <w:ind w:left="720" w:firstLine="720"/>
        <w:rPr>
          <w:sz w:val="20"/>
        </w:rPr>
      </w:pPr>
      <w:r>
        <w:rPr>
          <w:sz w:val="20"/>
        </w:rPr>
        <w:t>(v</w:t>
      </w:r>
      <w:r w:rsidRPr="00F43D22">
        <w:rPr>
          <w:sz w:val="20"/>
        </w:rPr>
        <w:t>eiklos vykdytojas ar jo įgaliotas asmuo)</w:t>
      </w:r>
    </w:p>
    <w:p w:rsidR="004D3F30" w:rsidRPr="00F43D22" w:rsidRDefault="004D3F30" w:rsidP="004D3F30">
      <w:pPr>
        <w:jc w:val="both"/>
        <w:rPr>
          <w:sz w:val="20"/>
        </w:rPr>
      </w:pPr>
    </w:p>
    <w:p w:rsidR="004D3F30" w:rsidRPr="00F43D22" w:rsidRDefault="004D3F30" w:rsidP="004D3F30">
      <w:pPr>
        <w:jc w:val="both"/>
      </w:pPr>
    </w:p>
    <w:p w:rsidR="004D3F30" w:rsidRPr="00F43D22" w:rsidRDefault="004D3F30" w:rsidP="004D3F30">
      <w:pPr>
        <w:jc w:val="both"/>
      </w:pPr>
    </w:p>
    <w:p w:rsidR="004D3F30" w:rsidRPr="00F43D22" w:rsidRDefault="004D3F30" w:rsidP="004D3F30">
      <w:pPr>
        <w:jc w:val="both"/>
      </w:pPr>
      <w:r w:rsidRPr="00F43D22">
        <w:t>___________________________________________________________________________</w:t>
      </w:r>
    </w:p>
    <w:p w:rsidR="004D3F30" w:rsidRPr="00F43D22" w:rsidRDefault="004D3F30" w:rsidP="004D3F30">
      <w:pPr>
        <w:jc w:val="center"/>
        <w:rPr>
          <w:sz w:val="20"/>
        </w:rPr>
      </w:pPr>
      <w:r>
        <w:rPr>
          <w:sz w:val="20"/>
        </w:rPr>
        <w:t>(p</w:t>
      </w:r>
      <w:r w:rsidRPr="00F43D22">
        <w:rPr>
          <w:sz w:val="20"/>
        </w:rPr>
        <w:t>asirašančiojo vardas, pavardė, parašas, pareigos</w:t>
      </w:r>
      <w:r>
        <w:rPr>
          <w:sz w:val="20"/>
        </w:rPr>
        <w:t>;</w:t>
      </w:r>
      <w:r w:rsidRPr="00F43D22">
        <w:rPr>
          <w:sz w:val="20"/>
        </w:rPr>
        <w:t xml:space="preserve"> </w:t>
      </w:r>
      <w:r>
        <w:rPr>
          <w:sz w:val="20"/>
        </w:rPr>
        <w:t>p</w:t>
      </w:r>
      <w:r w:rsidRPr="00F43D22">
        <w:rPr>
          <w:sz w:val="20"/>
        </w:rPr>
        <w:t>ildoma didžiosiomis raidėmis)</w:t>
      </w:r>
    </w:p>
    <w:p w:rsidR="004D3F30" w:rsidRPr="00F43D22" w:rsidRDefault="004D3F30" w:rsidP="004D3F30">
      <w:pPr>
        <w:jc w:val="both"/>
        <w:rPr>
          <w:u w:val="single"/>
        </w:rPr>
      </w:pPr>
    </w:p>
    <w:p w:rsidR="004D3F30" w:rsidRPr="00F43D22" w:rsidRDefault="004D3F30" w:rsidP="004D3F30">
      <w:pPr>
        <w:jc w:val="both"/>
        <w:rPr>
          <w:u w:val="single"/>
        </w:rPr>
      </w:pPr>
    </w:p>
    <w:p w:rsidR="004D3F30" w:rsidRPr="00F43D22" w:rsidRDefault="004D3F30" w:rsidP="004D3F30">
      <w:pPr>
        <w:jc w:val="both"/>
        <w:rPr>
          <w:u w:val="single"/>
        </w:rPr>
      </w:pPr>
    </w:p>
    <w:p w:rsidR="004D3F30" w:rsidRPr="00F43D22" w:rsidRDefault="004D3F30" w:rsidP="004D3F30">
      <w:pPr>
        <w:pStyle w:val="BodyText0"/>
        <w:spacing w:line="240" w:lineRule="auto"/>
        <w:jc w:val="center"/>
        <w:rPr>
          <w:sz w:val="20"/>
          <w:szCs w:val="24"/>
        </w:rPr>
      </w:pPr>
    </w:p>
    <w:p w:rsidR="004D3F30" w:rsidRPr="00F43D22" w:rsidRDefault="004D3F30" w:rsidP="004D3F30">
      <w:pPr>
        <w:pStyle w:val="BodyText0"/>
        <w:spacing w:line="240" w:lineRule="auto"/>
        <w:jc w:val="center"/>
        <w:rPr>
          <w:sz w:val="20"/>
          <w:szCs w:val="24"/>
        </w:rPr>
      </w:pPr>
    </w:p>
    <w:p w:rsidR="004D3F30" w:rsidRPr="00F43D22" w:rsidRDefault="004D3F30" w:rsidP="004D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F43D22">
        <w:rPr>
          <w:rFonts w:ascii="Courier New" w:hAnsi="Courier New" w:cs="Courier New"/>
          <w:sz w:val="20"/>
        </w:rPr>
        <w:t>_______________</w:t>
      </w:r>
    </w:p>
    <w:p w:rsidR="004D3F30" w:rsidRPr="00F43D22" w:rsidRDefault="004D3F30" w:rsidP="004D3F30">
      <w:pPr>
        <w:pStyle w:val="BodyText0"/>
        <w:spacing w:line="240" w:lineRule="auto"/>
        <w:jc w:val="center"/>
        <w:rPr>
          <w:sz w:val="20"/>
          <w:szCs w:val="24"/>
        </w:rPr>
      </w:pPr>
    </w:p>
    <w:p w:rsidR="004D3F30" w:rsidRDefault="004D3F30"/>
    <w:sectPr w:rsidR="004D3F30" w:rsidSect="004366E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42F" w:rsidRDefault="0075442F" w:rsidP="001802B8">
      <w:r>
        <w:separator/>
      </w:r>
    </w:p>
  </w:endnote>
  <w:endnote w:type="continuationSeparator" w:id="0">
    <w:p w:rsidR="0075442F" w:rsidRDefault="0075442F" w:rsidP="0018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CharterPL-Roman">
    <w:altName w:val="Arial Unicode MS"/>
    <w:panose1 w:val="00000000000000000000"/>
    <w:charset w:val="80"/>
    <w:family w:val="auto"/>
    <w:notTrueType/>
    <w:pitch w:val="default"/>
    <w:sig w:usb0="00000000"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42F" w:rsidRDefault="0075442F" w:rsidP="001802B8">
      <w:r>
        <w:separator/>
      </w:r>
    </w:p>
  </w:footnote>
  <w:footnote w:type="continuationSeparator" w:id="0">
    <w:p w:rsidR="0075442F" w:rsidRDefault="0075442F" w:rsidP="00180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2F" w:rsidRPr="00912DE6" w:rsidRDefault="0075442F" w:rsidP="00186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2">
    <w:nsid w:val="19132A5A"/>
    <w:multiLevelType w:val="hybridMultilevel"/>
    <w:tmpl w:val="99980CFE"/>
    <w:lvl w:ilvl="0" w:tplc="FFFFFFFF">
      <w:start w:val="1"/>
      <w:numFmt w:val="bullet"/>
      <w:lvlText w:val=""/>
      <w:lvlJc w:val="left"/>
      <w:pPr>
        <w:ind w:left="1571" w:hanging="360"/>
      </w:pPr>
      <w:rPr>
        <w:rFonts w:ascii="Symbol" w:hAnsi="Symbol" w:hint="default"/>
      </w:rPr>
    </w:lvl>
    <w:lvl w:ilvl="1" w:tplc="FFFFFFFF">
      <w:start w:val="1"/>
      <w:numFmt w:val="bullet"/>
      <w:lvlText w:val="o"/>
      <w:lvlJc w:val="left"/>
      <w:pPr>
        <w:ind w:left="2291" w:hanging="360"/>
      </w:pPr>
      <w:rPr>
        <w:rFonts w:ascii="Courier New" w:hAnsi="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hint="default"/>
      </w:rPr>
    </w:lvl>
    <w:lvl w:ilvl="8" w:tplc="FFFFFFFF">
      <w:start w:val="1"/>
      <w:numFmt w:val="bullet"/>
      <w:lvlText w:val=""/>
      <w:lvlJc w:val="left"/>
      <w:pPr>
        <w:ind w:left="7331" w:hanging="360"/>
      </w:pPr>
      <w:rPr>
        <w:rFonts w:ascii="Wingdings" w:hAnsi="Wingdings" w:hint="default"/>
      </w:rPr>
    </w:lvl>
  </w:abstractNum>
  <w:abstractNum w:abstractNumId="3">
    <w:nsid w:val="27436ED4"/>
    <w:multiLevelType w:val="hybridMultilevel"/>
    <w:tmpl w:val="33F6F5E2"/>
    <w:lvl w:ilvl="0" w:tplc="75663E14">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2A8E43A0"/>
    <w:multiLevelType w:val="hybridMultilevel"/>
    <w:tmpl w:val="3BEC405E"/>
    <w:lvl w:ilvl="0" w:tplc="FFFFFFFF">
      <w:start w:val="1"/>
      <w:numFmt w:val="bullet"/>
      <w:lvlText w:val=""/>
      <w:lvlJc w:val="left"/>
      <w:pPr>
        <w:ind w:left="1630" w:hanging="360"/>
      </w:pPr>
      <w:rPr>
        <w:rFonts w:ascii="Symbol" w:hAnsi="Symbol" w:hint="default"/>
      </w:rPr>
    </w:lvl>
    <w:lvl w:ilvl="1" w:tplc="FFFFFFFF">
      <w:start w:val="1"/>
      <w:numFmt w:val="bullet"/>
      <w:lvlText w:val="o"/>
      <w:lvlJc w:val="left"/>
      <w:pPr>
        <w:ind w:left="2350" w:hanging="360"/>
      </w:pPr>
      <w:rPr>
        <w:rFonts w:ascii="Courier New" w:hAnsi="Courier New" w:hint="default"/>
      </w:rPr>
    </w:lvl>
    <w:lvl w:ilvl="2" w:tplc="FFFFFFFF">
      <w:start w:val="1"/>
      <w:numFmt w:val="bullet"/>
      <w:lvlText w:val=""/>
      <w:lvlJc w:val="left"/>
      <w:pPr>
        <w:ind w:left="3070" w:hanging="360"/>
      </w:pPr>
      <w:rPr>
        <w:rFonts w:ascii="Wingdings" w:hAnsi="Wingdings" w:hint="default"/>
      </w:rPr>
    </w:lvl>
    <w:lvl w:ilvl="3" w:tplc="FFFFFFFF">
      <w:start w:val="1"/>
      <w:numFmt w:val="bullet"/>
      <w:lvlText w:val=""/>
      <w:lvlJc w:val="left"/>
      <w:pPr>
        <w:ind w:left="3790" w:hanging="360"/>
      </w:pPr>
      <w:rPr>
        <w:rFonts w:ascii="Symbol" w:hAnsi="Symbol" w:hint="default"/>
      </w:rPr>
    </w:lvl>
    <w:lvl w:ilvl="4" w:tplc="FFFFFFFF">
      <w:start w:val="1"/>
      <w:numFmt w:val="bullet"/>
      <w:lvlText w:val="o"/>
      <w:lvlJc w:val="left"/>
      <w:pPr>
        <w:ind w:left="4510" w:hanging="360"/>
      </w:pPr>
      <w:rPr>
        <w:rFonts w:ascii="Courier New" w:hAnsi="Courier New" w:hint="default"/>
      </w:rPr>
    </w:lvl>
    <w:lvl w:ilvl="5" w:tplc="FFFFFFFF">
      <w:start w:val="1"/>
      <w:numFmt w:val="bullet"/>
      <w:lvlText w:val=""/>
      <w:lvlJc w:val="left"/>
      <w:pPr>
        <w:ind w:left="5230" w:hanging="360"/>
      </w:pPr>
      <w:rPr>
        <w:rFonts w:ascii="Wingdings" w:hAnsi="Wingdings" w:hint="default"/>
      </w:rPr>
    </w:lvl>
    <w:lvl w:ilvl="6" w:tplc="FFFFFFFF">
      <w:start w:val="1"/>
      <w:numFmt w:val="bullet"/>
      <w:lvlText w:val=""/>
      <w:lvlJc w:val="left"/>
      <w:pPr>
        <w:ind w:left="5950" w:hanging="360"/>
      </w:pPr>
      <w:rPr>
        <w:rFonts w:ascii="Symbol" w:hAnsi="Symbol" w:hint="default"/>
      </w:rPr>
    </w:lvl>
    <w:lvl w:ilvl="7" w:tplc="FFFFFFFF">
      <w:start w:val="1"/>
      <w:numFmt w:val="bullet"/>
      <w:lvlText w:val="o"/>
      <w:lvlJc w:val="left"/>
      <w:pPr>
        <w:ind w:left="6670" w:hanging="360"/>
      </w:pPr>
      <w:rPr>
        <w:rFonts w:ascii="Courier New" w:hAnsi="Courier New" w:hint="default"/>
      </w:rPr>
    </w:lvl>
    <w:lvl w:ilvl="8" w:tplc="FFFFFFFF">
      <w:start w:val="1"/>
      <w:numFmt w:val="bullet"/>
      <w:lvlText w:val=""/>
      <w:lvlJc w:val="left"/>
      <w:pPr>
        <w:ind w:left="7390" w:hanging="360"/>
      </w:pPr>
      <w:rPr>
        <w:rFonts w:ascii="Wingdings" w:hAnsi="Wingdings" w:hint="default"/>
      </w:rPr>
    </w:lvl>
  </w:abstractNum>
  <w:abstractNum w:abstractNumId="5">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6">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ListNumber2"/>
      <w:lvlText w:val="%2."/>
      <w:lvlJc w:val="left"/>
      <w:pPr>
        <w:tabs>
          <w:tab w:val="num" w:pos="1626"/>
        </w:tabs>
        <w:ind w:left="1626" w:hanging="360"/>
      </w:pPr>
      <w:rPr>
        <w:rFonts w:cs="Times New Roman"/>
      </w:rPr>
    </w:lvl>
    <w:lvl w:ilvl="2" w:tplc="0427001B">
      <w:start w:val="1"/>
      <w:numFmt w:val="lowerRoman"/>
      <w:pStyle w:val="ListNumber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7">
    <w:nsid w:val="5C851861"/>
    <w:multiLevelType w:val="hybridMultilevel"/>
    <w:tmpl w:val="D3D8C4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64305D51"/>
    <w:multiLevelType w:val="hybridMultilevel"/>
    <w:tmpl w:val="4888DBC6"/>
    <w:lvl w:ilvl="0" w:tplc="75663E14">
      <w:start w:val="2"/>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10">
    <w:nsid w:val="79F90D09"/>
    <w:multiLevelType w:val="hybridMultilevel"/>
    <w:tmpl w:val="C34EF9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9"/>
  </w:num>
  <w:num w:numId="6">
    <w:abstractNumId w:val="7"/>
  </w:num>
  <w:num w:numId="7">
    <w:abstractNumId w:val="2"/>
  </w:num>
  <w:num w:numId="8">
    <w:abstractNumId w:val="4"/>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4D3F30"/>
    <w:rsid w:val="00001E94"/>
    <w:rsid w:val="0001695B"/>
    <w:rsid w:val="00021569"/>
    <w:rsid w:val="000253A1"/>
    <w:rsid w:val="000D4EAF"/>
    <w:rsid w:val="000E255E"/>
    <w:rsid w:val="000E30A9"/>
    <w:rsid w:val="00125A95"/>
    <w:rsid w:val="00147CC3"/>
    <w:rsid w:val="001802B8"/>
    <w:rsid w:val="00182AC4"/>
    <w:rsid w:val="001863E4"/>
    <w:rsid w:val="001D71BD"/>
    <w:rsid w:val="001F10CF"/>
    <w:rsid w:val="00202FA0"/>
    <w:rsid w:val="00230F6F"/>
    <w:rsid w:val="00283F5E"/>
    <w:rsid w:val="002A6AE6"/>
    <w:rsid w:val="002C25D2"/>
    <w:rsid w:val="002C2AEC"/>
    <w:rsid w:val="003300B5"/>
    <w:rsid w:val="0033322F"/>
    <w:rsid w:val="003406EE"/>
    <w:rsid w:val="003548AF"/>
    <w:rsid w:val="00355BD8"/>
    <w:rsid w:val="003A040B"/>
    <w:rsid w:val="003D4E3F"/>
    <w:rsid w:val="00400079"/>
    <w:rsid w:val="00405189"/>
    <w:rsid w:val="004209A2"/>
    <w:rsid w:val="004259F3"/>
    <w:rsid w:val="004366E7"/>
    <w:rsid w:val="004411E6"/>
    <w:rsid w:val="004A3EB7"/>
    <w:rsid w:val="004B7938"/>
    <w:rsid w:val="004C6685"/>
    <w:rsid w:val="004D3F30"/>
    <w:rsid w:val="004D58CA"/>
    <w:rsid w:val="004F73AE"/>
    <w:rsid w:val="00504462"/>
    <w:rsid w:val="005756AB"/>
    <w:rsid w:val="00591A89"/>
    <w:rsid w:val="005C7231"/>
    <w:rsid w:val="005E2F50"/>
    <w:rsid w:val="00616FCF"/>
    <w:rsid w:val="00693F6A"/>
    <w:rsid w:val="006D7036"/>
    <w:rsid w:val="0075442F"/>
    <w:rsid w:val="007563A0"/>
    <w:rsid w:val="00783133"/>
    <w:rsid w:val="007B3329"/>
    <w:rsid w:val="007F0DB8"/>
    <w:rsid w:val="00836246"/>
    <w:rsid w:val="008975BE"/>
    <w:rsid w:val="008D5DEC"/>
    <w:rsid w:val="009131E5"/>
    <w:rsid w:val="0094077B"/>
    <w:rsid w:val="009550CE"/>
    <w:rsid w:val="009706AC"/>
    <w:rsid w:val="009F5D18"/>
    <w:rsid w:val="00AA0D2F"/>
    <w:rsid w:val="00B31CAC"/>
    <w:rsid w:val="00B321DA"/>
    <w:rsid w:val="00B52721"/>
    <w:rsid w:val="00B9424A"/>
    <w:rsid w:val="00BA750D"/>
    <w:rsid w:val="00BE3730"/>
    <w:rsid w:val="00C058C5"/>
    <w:rsid w:val="00C175B8"/>
    <w:rsid w:val="00C52A5A"/>
    <w:rsid w:val="00C54BC1"/>
    <w:rsid w:val="00C71E16"/>
    <w:rsid w:val="00C76A94"/>
    <w:rsid w:val="00C87796"/>
    <w:rsid w:val="00CA129A"/>
    <w:rsid w:val="00D00363"/>
    <w:rsid w:val="00D665F9"/>
    <w:rsid w:val="00D974D8"/>
    <w:rsid w:val="00DB35CB"/>
    <w:rsid w:val="00DB54F5"/>
    <w:rsid w:val="00DD1734"/>
    <w:rsid w:val="00DF4984"/>
    <w:rsid w:val="00E2747A"/>
    <w:rsid w:val="00E30E07"/>
    <w:rsid w:val="00E42908"/>
    <w:rsid w:val="00E56DDA"/>
    <w:rsid w:val="00EA1B4D"/>
    <w:rsid w:val="00EA6BFA"/>
    <w:rsid w:val="00EC0F4C"/>
    <w:rsid w:val="00EE04F0"/>
    <w:rsid w:val="00EF0371"/>
    <w:rsid w:val="00F02CEB"/>
    <w:rsid w:val="00F202CC"/>
    <w:rsid w:val="00F47AE7"/>
    <w:rsid w:val="00F54547"/>
    <w:rsid w:val="00F54935"/>
    <w:rsid w:val="00FB56A6"/>
    <w:rsid w:val="00FD3459"/>
    <w:rsid w:val="00FE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30"/>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4D3F30"/>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Heading2">
    <w:name w:val="heading 2"/>
    <w:basedOn w:val="Normal"/>
    <w:link w:val="Heading2Char"/>
    <w:qFormat/>
    <w:rsid w:val="004D3F30"/>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4D3F30"/>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Heading4">
    <w:name w:val="heading 4"/>
    <w:basedOn w:val="Normal"/>
    <w:next w:val="Normal"/>
    <w:link w:val="Heading4Char"/>
    <w:qFormat/>
    <w:rsid w:val="004D3F30"/>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Heading5">
    <w:name w:val="heading 5"/>
    <w:basedOn w:val="Normal"/>
    <w:next w:val="Normal"/>
    <w:link w:val="Heading5Char"/>
    <w:qFormat/>
    <w:rsid w:val="004D3F30"/>
    <w:pPr>
      <w:numPr>
        <w:ilvl w:val="4"/>
        <w:numId w:val="3"/>
      </w:numPr>
      <w:suppressAutoHyphens/>
      <w:adjustRightInd w:val="0"/>
      <w:spacing w:before="240" w:after="60" w:line="360" w:lineRule="atLeast"/>
      <w:textAlignment w:val="baseline"/>
      <w:outlineLvl w:val="4"/>
    </w:pPr>
    <w:rPr>
      <w:szCs w:val="20"/>
    </w:rPr>
  </w:style>
  <w:style w:type="paragraph" w:styleId="Heading6">
    <w:name w:val="heading 6"/>
    <w:basedOn w:val="Normal"/>
    <w:next w:val="Normal"/>
    <w:link w:val="Heading6Char"/>
    <w:qFormat/>
    <w:rsid w:val="004D3F30"/>
    <w:pPr>
      <w:numPr>
        <w:ilvl w:val="5"/>
        <w:numId w:val="3"/>
      </w:numPr>
      <w:suppressAutoHyphens/>
      <w:adjustRightInd w:val="0"/>
      <w:spacing w:before="240" w:after="60" w:line="360" w:lineRule="atLeast"/>
      <w:textAlignment w:val="baseline"/>
      <w:outlineLvl w:val="5"/>
    </w:pPr>
    <w:rPr>
      <w:i/>
      <w:szCs w:val="20"/>
    </w:rPr>
  </w:style>
  <w:style w:type="paragraph" w:styleId="Heading7">
    <w:name w:val="heading 7"/>
    <w:basedOn w:val="Normal"/>
    <w:next w:val="Normal"/>
    <w:link w:val="Heading7Char"/>
    <w:qFormat/>
    <w:rsid w:val="004D3F30"/>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Heading8">
    <w:name w:val="heading 8"/>
    <w:basedOn w:val="Normal"/>
    <w:next w:val="Normal"/>
    <w:link w:val="Heading8Char"/>
    <w:qFormat/>
    <w:rsid w:val="004D3F30"/>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Heading9">
    <w:name w:val="heading 9"/>
    <w:basedOn w:val="Normal"/>
    <w:next w:val="Normal"/>
    <w:link w:val="Heading9Char"/>
    <w:qFormat/>
    <w:rsid w:val="004D3F30"/>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F30"/>
    <w:rPr>
      <w:rFonts w:ascii="Arial" w:eastAsia="Times New Roman" w:hAnsi="Arial" w:cs="Times New Roman"/>
      <w:b/>
      <w:kern w:val="1"/>
      <w:sz w:val="28"/>
      <w:szCs w:val="20"/>
      <w:lang w:val="lt-LT" w:eastAsia="lt-LT"/>
    </w:rPr>
  </w:style>
  <w:style w:type="character" w:customStyle="1" w:styleId="Heading2Char">
    <w:name w:val="Heading 2 Char"/>
    <w:basedOn w:val="DefaultParagraphFont"/>
    <w:link w:val="Heading2"/>
    <w:rsid w:val="004D3F30"/>
    <w:rPr>
      <w:rFonts w:ascii="Times New Roman" w:eastAsia="Times New Roman" w:hAnsi="Times New Roman" w:cs="Times New Roman"/>
      <w:b/>
      <w:bCs/>
      <w:sz w:val="36"/>
      <w:szCs w:val="36"/>
      <w:lang w:val="lt-LT" w:eastAsia="lt-LT"/>
    </w:rPr>
  </w:style>
  <w:style w:type="character" w:customStyle="1" w:styleId="Heading3Char">
    <w:name w:val="Heading 3 Char"/>
    <w:basedOn w:val="DefaultParagraphFont"/>
    <w:link w:val="Heading3"/>
    <w:rsid w:val="004D3F30"/>
    <w:rPr>
      <w:rFonts w:ascii="Arial" w:eastAsia="Times New Roman" w:hAnsi="Arial" w:cs="Times New Roman"/>
      <w:sz w:val="24"/>
      <w:szCs w:val="20"/>
      <w:lang w:val="lt-LT" w:eastAsia="lt-LT"/>
    </w:rPr>
  </w:style>
  <w:style w:type="character" w:customStyle="1" w:styleId="Heading4Char">
    <w:name w:val="Heading 4 Char"/>
    <w:basedOn w:val="DefaultParagraphFont"/>
    <w:link w:val="Heading4"/>
    <w:rsid w:val="004D3F30"/>
    <w:rPr>
      <w:rFonts w:ascii="Arial" w:eastAsia="Times New Roman" w:hAnsi="Arial" w:cs="Times New Roman"/>
      <w:b/>
      <w:sz w:val="24"/>
      <w:szCs w:val="20"/>
      <w:lang w:val="lt-LT" w:eastAsia="lt-LT"/>
    </w:rPr>
  </w:style>
  <w:style w:type="character" w:customStyle="1" w:styleId="Heading5Char">
    <w:name w:val="Heading 5 Char"/>
    <w:basedOn w:val="DefaultParagraphFont"/>
    <w:link w:val="Heading5"/>
    <w:rsid w:val="004D3F30"/>
    <w:rPr>
      <w:rFonts w:ascii="Times New Roman" w:eastAsia="Times New Roman" w:hAnsi="Times New Roman" w:cs="Times New Roman"/>
      <w:sz w:val="24"/>
      <w:szCs w:val="20"/>
      <w:lang w:val="lt-LT" w:eastAsia="lt-LT"/>
    </w:rPr>
  </w:style>
  <w:style w:type="character" w:customStyle="1" w:styleId="Heading6Char">
    <w:name w:val="Heading 6 Char"/>
    <w:basedOn w:val="DefaultParagraphFont"/>
    <w:link w:val="Heading6"/>
    <w:rsid w:val="004D3F30"/>
    <w:rPr>
      <w:rFonts w:ascii="Times New Roman" w:eastAsia="Times New Roman" w:hAnsi="Times New Roman" w:cs="Times New Roman"/>
      <w:i/>
      <w:sz w:val="24"/>
      <w:szCs w:val="20"/>
      <w:lang w:val="lt-LT" w:eastAsia="lt-LT"/>
    </w:rPr>
  </w:style>
  <w:style w:type="character" w:customStyle="1" w:styleId="Heading7Char">
    <w:name w:val="Heading 7 Char"/>
    <w:basedOn w:val="DefaultParagraphFont"/>
    <w:link w:val="Heading7"/>
    <w:rsid w:val="004D3F30"/>
    <w:rPr>
      <w:rFonts w:ascii="Arial" w:eastAsia="Times New Roman" w:hAnsi="Arial" w:cs="Times New Roman"/>
      <w:sz w:val="20"/>
      <w:szCs w:val="20"/>
      <w:lang w:val="lt-LT" w:eastAsia="lt-LT"/>
    </w:rPr>
  </w:style>
  <w:style w:type="character" w:customStyle="1" w:styleId="Heading8Char">
    <w:name w:val="Heading 8 Char"/>
    <w:basedOn w:val="DefaultParagraphFont"/>
    <w:link w:val="Heading8"/>
    <w:rsid w:val="004D3F30"/>
    <w:rPr>
      <w:rFonts w:ascii="Arial" w:eastAsia="Times New Roman" w:hAnsi="Arial" w:cs="Times New Roman"/>
      <w:i/>
      <w:sz w:val="20"/>
      <w:szCs w:val="20"/>
      <w:lang w:val="lt-LT" w:eastAsia="lt-LT"/>
    </w:rPr>
  </w:style>
  <w:style w:type="character" w:customStyle="1" w:styleId="Heading9Char">
    <w:name w:val="Heading 9 Char"/>
    <w:basedOn w:val="DefaultParagraphFont"/>
    <w:link w:val="Heading9"/>
    <w:rsid w:val="004D3F30"/>
    <w:rPr>
      <w:rFonts w:ascii="Arial" w:eastAsia="Times New Roman" w:hAnsi="Arial" w:cs="Times New Roman"/>
      <w:b/>
      <w:i/>
      <w:sz w:val="18"/>
      <w:szCs w:val="20"/>
      <w:lang w:val="lt-LT" w:eastAsia="lt-LT"/>
    </w:rPr>
  </w:style>
  <w:style w:type="table" w:styleId="TableGrid">
    <w:name w:val="Table Grid"/>
    <w:basedOn w:val="TableNormal"/>
    <w:rsid w:val="004D3F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4D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D3F30"/>
    <w:rPr>
      <w:rFonts w:ascii="Courier New" w:eastAsia="Times New Roman" w:hAnsi="Courier New" w:cs="Courier New"/>
      <w:sz w:val="20"/>
      <w:szCs w:val="20"/>
      <w:lang w:val="lt-LT" w:eastAsia="lt-LT"/>
    </w:rPr>
  </w:style>
  <w:style w:type="paragraph" w:styleId="NormalWeb">
    <w:name w:val="Normal (Web)"/>
    <w:basedOn w:val="Normal"/>
    <w:rsid w:val="004D3F30"/>
    <w:pPr>
      <w:spacing w:before="100" w:beforeAutospacing="1" w:after="100" w:afterAutospacing="1"/>
    </w:pPr>
  </w:style>
  <w:style w:type="paragraph" w:customStyle="1" w:styleId="Point0">
    <w:name w:val="Point 0"/>
    <w:basedOn w:val="Normal"/>
    <w:rsid w:val="004D3F30"/>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Normal"/>
    <w:rsid w:val="004D3F30"/>
    <w:rPr>
      <w:lang w:val="pl-PL" w:eastAsia="pl-PL"/>
    </w:rPr>
  </w:style>
  <w:style w:type="paragraph" w:styleId="Footer">
    <w:name w:val="footer"/>
    <w:basedOn w:val="Normal"/>
    <w:link w:val="FooterChar"/>
    <w:rsid w:val="004D3F30"/>
    <w:pPr>
      <w:tabs>
        <w:tab w:val="center" w:pos="4819"/>
        <w:tab w:val="center" w:pos="7370"/>
        <w:tab w:val="right" w:pos="9638"/>
      </w:tabs>
    </w:pPr>
    <w:rPr>
      <w:szCs w:val="20"/>
      <w:lang w:eastAsia="en-US"/>
    </w:rPr>
  </w:style>
  <w:style w:type="character" w:customStyle="1" w:styleId="FooterChar">
    <w:name w:val="Footer Char"/>
    <w:basedOn w:val="DefaultParagraphFont"/>
    <w:link w:val="Footer"/>
    <w:rsid w:val="004D3F30"/>
    <w:rPr>
      <w:rFonts w:ascii="Times New Roman" w:eastAsia="Times New Roman" w:hAnsi="Times New Roman" w:cs="Times New Roman"/>
      <w:sz w:val="24"/>
      <w:szCs w:val="20"/>
      <w:lang w:val="lt-LT"/>
    </w:rPr>
  </w:style>
  <w:style w:type="paragraph" w:styleId="FootnoteText">
    <w:name w:val="footnote text"/>
    <w:basedOn w:val="Normal"/>
    <w:link w:val="FootnoteTextChar"/>
    <w:semiHidden/>
    <w:rsid w:val="004D3F30"/>
    <w:pPr>
      <w:ind w:left="720" w:hanging="720"/>
    </w:pPr>
    <w:rPr>
      <w:szCs w:val="20"/>
      <w:lang w:eastAsia="en-US"/>
    </w:rPr>
  </w:style>
  <w:style w:type="character" w:customStyle="1" w:styleId="FootnoteTextChar">
    <w:name w:val="Footnote Text Char"/>
    <w:basedOn w:val="DefaultParagraphFont"/>
    <w:link w:val="FootnoteText"/>
    <w:semiHidden/>
    <w:rsid w:val="004D3F30"/>
    <w:rPr>
      <w:rFonts w:ascii="Times New Roman" w:eastAsia="Times New Roman" w:hAnsi="Times New Roman" w:cs="Times New Roman"/>
      <w:sz w:val="24"/>
      <w:szCs w:val="20"/>
      <w:lang w:val="lt-LT"/>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Reference Superscript"/>
    <w:basedOn w:val="DefaultParagraphFont"/>
    <w:semiHidden/>
    <w:rsid w:val="004D3F30"/>
    <w:rPr>
      <w:rFonts w:cs="Times New Roman"/>
      <w:b/>
      <w:vertAlign w:val="superscript"/>
    </w:rPr>
  </w:style>
  <w:style w:type="paragraph" w:customStyle="1" w:styleId="Point1">
    <w:name w:val="Point 1"/>
    <w:basedOn w:val="Normal"/>
    <w:rsid w:val="004D3F30"/>
    <w:pPr>
      <w:spacing w:before="120" w:after="120" w:line="360" w:lineRule="auto"/>
      <w:ind w:left="1417" w:hanging="567"/>
    </w:pPr>
    <w:rPr>
      <w:szCs w:val="20"/>
      <w:lang w:eastAsia="en-US"/>
    </w:rPr>
  </w:style>
  <w:style w:type="paragraph" w:customStyle="1" w:styleId="Point2">
    <w:name w:val="Point 2"/>
    <w:basedOn w:val="Normal"/>
    <w:rsid w:val="004D3F30"/>
    <w:pPr>
      <w:spacing w:before="120" w:after="120" w:line="360" w:lineRule="auto"/>
      <w:ind w:left="1984" w:hanging="567"/>
    </w:pPr>
    <w:rPr>
      <w:szCs w:val="20"/>
      <w:lang w:eastAsia="en-US"/>
    </w:rPr>
  </w:style>
  <w:style w:type="paragraph" w:customStyle="1" w:styleId="BodyText1">
    <w:name w:val="Body Text1"/>
    <w:rsid w:val="004D3F30"/>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Title">
    <w:name w:val="Title"/>
    <w:basedOn w:val="Normal"/>
    <w:link w:val="TitleChar"/>
    <w:qFormat/>
    <w:rsid w:val="004D3F30"/>
    <w:pPr>
      <w:spacing w:before="100" w:beforeAutospacing="1" w:after="100" w:afterAutospacing="1"/>
    </w:pPr>
  </w:style>
  <w:style w:type="character" w:customStyle="1" w:styleId="TitleChar">
    <w:name w:val="Title Char"/>
    <w:basedOn w:val="DefaultParagraphFont"/>
    <w:link w:val="Title"/>
    <w:rsid w:val="004D3F30"/>
    <w:rPr>
      <w:rFonts w:ascii="Times New Roman" w:eastAsia="Times New Roman" w:hAnsi="Times New Roman" w:cs="Times New Roman"/>
      <w:sz w:val="24"/>
      <w:szCs w:val="24"/>
      <w:lang w:val="lt-LT" w:eastAsia="lt-LT"/>
    </w:rPr>
  </w:style>
  <w:style w:type="paragraph" w:customStyle="1" w:styleId="mazas">
    <w:name w:val="mazas"/>
    <w:basedOn w:val="Normal"/>
    <w:rsid w:val="004D3F30"/>
    <w:pPr>
      <w:spacing w:before="100" w:beforeAutospacing="1" w:after="100" w:afterAutospacing="1"/>
    </w:pPr>
  </w:style>
  <w:style w:type="paragraph" w:customStyle="1" w:styleId="istatymas">
    <w:name w:val="istatymas"/>
    <w:basedOn w:val="Normal"/>
    <w:rsid w:val="004D3F30"/>
    <w:pPr>
      <w:spacing w:before="100" w:beforeAutospacing="1" w:after="100" w:afterAutospacing="1"/>
    </w:pPr>
  </w:style>
  <w:style w:type="paragraph" w:customStyle="1" w:styleId="pavadinimas1">
    <w:name w:val="pavadinimas1"/>
    <w:basedOn w:val="Normal"/>
    <w:rsid w:val="004D3F30"/>
    <w:pPr>
      <w:spacing w:before="100" w:beforeAutospacing="1" w:after="100" w:afterAutospacing="1"/>
    </w:pPr>
  </w:style>
  <w:style w:type="paragraph" w:customStyle="1" w:styleId="bodytext">
    <w:name w:val="bodytext"/>
    <w:basedOn w:val="Normal"/>
    <w:rsid w:val="004D3F30"/>
    <w:pPr>
      <w:spacing w:before="100" w:beforeAutospacing="1" w:after="100" w:afterAutospacing="1"/>
    </w:pPr>
  </w:style>
  <w:style w:type="character" w:styleId="PageNumber">
    <w:name w:val="page number"/>
    <w:basedOn w:val="DefaultParagraphFont"/>
    <w:rsid w:val="004D3F30"/>
    <w:rPr>
      <w:rFonts w:cs="Times New Roman"/>
    </w:rPr>
  </w:style>
  <w:style w:type="character" w:styleId="Hyperlink">
    <w:name w:val="Hyperlink"/>
    <w:basedOn w:val="DefaultParagraphFont"/>
    <w:rsid w:val="004D3F30"/>
    <w:rPr>
      <w:rFonts w:cs="Times New Roman"/>
      <w:color w:val="0000FF"/>
      <w:u w:val="single"/>
    </w:rPr>
  </w:style>
  <w:style w:type="paragraph" w:customStyle="1" w:styleId="Hyperlink1">
    <w:name w:val="Hyperlink1"/>
    <w:basedOn w:val="Normal"/>
    <w:rsid w:val="004D3F30"/>
    <w:pPr>
      <w:spacing w:before="100" w:beforeAutospacing="1" w:after="100" w:afterAutospacing="1"/>
    </w:pPr>
  </w:style>
  <w:style w:type="paragraph" w:styleId="Header">
    <w:name w:val="header"/>
    <w:basedOn w:val="Normal"/>
    <w:link w:val="HeaderChar"/>
    <w:rsid w:val="004D3F30"/>
    <w:pPr>
      <w:spacing w:before="100" w:beforeAutospacing="1" w:after="100" w:afterAutospacing="1"/>
    </w:pPr>
  </w:style>
  <w:style w:type="character" w:customStyle="1" w:styleId="HeaderChar">
    <w:name w:val="Header Char"/>
    <w:basedOn w:val="DefaultParagraphFont"/>
    <w:link w:val="Header"/>
    <w:rsid w:val="004D3F30"/>
    <w:rPr>
      <w:rFonts w:ascii="Times New Roman" w:eastAsia="Times New Roman" w:hAnsi="Times New Roman" w:cs="Times New Roman"/>
      <w:sz w:val="24"/>
      <w:szCs w:val="24"/>
      <w:lang w:val="lt-LT" w:eastAsia="lt-LT"/>
    </w:rPr>
  </w:style>
  <w:style w:type="paragraph" w:customStyle="1" w:styleId="Default">
    <w:name w:val="Default"/>
    <w:rsid w:val="004D3F30"/>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paragraph" w:styleId="PlainText">
    <w:name w:val="Plain Text"/>
    <w:basedOn w:val="Normal"/>
    <w:link w:val="PlainTextChar"/>
    <w:rsid w:val="004D3F30"/>
    <w:rPr>
      <w:rFonts w:ascii="Consolas" w:hAnsi="Consolas"/>
      <w:sz w:val="21"/>
      <w:szCs w:val="21"/>
      <w:lang w:eastAsia="en-US"/>
    </w:rPr>
  </w:style>
  <w:style w:type="character" w:customStyle="1" w:styleId="PlainTextChar">
    <w:name w:val="Plain Text Char"/>
    <w:basedOn w:val="DefaultParagraphFont"/>
    <w:link w:val="PlainText"/>
    <w:rsid w:val="004D3F30"/>
    <w:rPr>
      <w:rFonts w:ascii="Consolas" w:eastAsia="Times New Roman" w:hAnsi="Consolas" w:cs="Times New Roman"/>
      <w:sz w:val="21"/>
      <w:szCs w:val="21"/>
      <w:lang w:val="lt-LT"/>
    </w:rPr>
  </w:style>
  <w:style w:type="character" w:customStyle="1" w:styleId="apple-style-span">
    <w:name w:val="apple-style-span"/>
    <w:basedOn w:val="DefaultParagraphFont"/>
    <w:rsid w:val="004D3F30"/>
    <w:rPr>
      <w:rFonts w:cs="Times New Roman"/>
    </w:rPr>
  </w:style>
  <w:style w:type="paragraph" w:styleId="BodyText0">
    <w:name w:val="Body Text"/>
    <w:basedOn w:val="Normal"/>
    <w:link w:val="BodyTextChar"/>
    <w:rsid w:val="004D3F30"/>
    <w:pPr>
      <w:suppressAutoHyphens/>
      <w:adjustRightInd w:val="0"/>
      <w:spacing w:line="360" w:lineRule="atLeast"/>
      <w:textAlignment w:val="baseline"/>
    </w:pPr>
    <w:rPr>
      <w:szCs w:val="20"/>
    </w:rPr>
  </w:style>
  <w:style w:type="character" w:customStyle="1" w:styleId="BodyTextChar">
    <w:name w:val="Body Text Char"/>
    <w:basedOn w:val="DefaultParagraphFont"/>
    <w:link w:val="BodyText0"/>
    <w:rsid w:val="004D3F30"/>
    <w:rPr>
      <w:rFonts w:ascii="Times New Roman" w:eastAsia="Times New Roman" w:hAnsi="Times New Roman" w:cs="Times New Roman"/>
      <w:sz w:val="24"/>
      <w:szCs w:val="20"/>
      <w:lang w:val="lt-LT" w:eastAsia="lt-LT"/>
    </w:rPr>
  </w:style>
  <w:style w:type="paragraph" w:customStyle="1" w:styleId="WW-BodyText21">
    <w:name w:val="WW-Body Text 21"/>
    <w:basedOn w:val="Normal"/>
    <w:rsid w:val="004D3F30"/>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Normal"/>
    <w:rsid w:val="004D3F30"/>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4D3F30"/>
    <w:rPr>
      <w:rFonts w:ascii="Times New Roman" w:hAnsi="Times New Roman"/>
    </w:rPr>
  </w:style>
  <w:style w:type="character" w:customStyle="1" w:styleId="WW8Num4z1">
    <w:name w:val="WW8Num4z1"/>
    <w:rsid w:val="004D3F30"/>
    <w:rPr>
      <w:rFonts w:ascii="Courier New" w:hAnsi="Courier New"/>
    </w:rPr>
  </w:style>
  <w:style w:type="character" w:customStyle="1" w:styleId="WW8Num4z2">
    <w:name w:val="WW8Num4z2"/>
    <w:rsid w:val="004D3F30"/>
    <w:rPr>
      <w:rFonts w:ascii="Wingdings" w:hAnsi="Wingdings"/>
    </w:rPr>
  </w:style>
  <w:style w:type="character" w:customStyle="1" w:styleId="WW8Num4z3">
    <w:name w:val="WW8Num4z3"/>
    <w:rsid w:val="004D3F30"/>
    <w:rPr>
      <w:rFonts w:ascii="Symbol" w:hAnsi="Symbol"/>
    </w:rPr>
  </w:style>
  <w:style w:type="character" w:customStyle="1" w:styleId="WW8Num6z0">
    <w:name w:val="WW8Num6z0"/>
    <w:rsid w:val="004D3F30"/>
    <w:rPr>
      <w:rFonts w:ascii="Times New Roman" w:hAnsi="Times New Roman"/>
    </w:rPr>
  </w:style>
  <w:style w:type="character" w:customStyle="1" w:styleId="WW8Num13z0">
    <w:name w:val="WW8Num13z0"/>
    <w:rsid w:val="004D3F30"/>
    <w:rPr>
      <w:rFonts w:ascii="Times New Roman" w:hAnsi="Times New Roman"/>
    </w:rPr>
  </w:style>
  <w:style w:type="character" w:customStyle="1" w:styleId="WW8Num14z0">
    <w:name w:val="WW8Num14z0"/>
    <w:rsid w:val="004D3F30"/>
    <w:rPr>
      <w:rFonts w:ascii="Times New Roman" w:hAnsi="Times New Roman"/>
    </w:rPr>
  </w:style>
  <w:style w:type="character" w:customStyle="1" w:styleId="WW-DefaultParagraphFont">
    <w:name w:val="WW-Default Paragraph Font"/>
    <w:rsid w:val="004D3F30"/>
  </w:style>
  <w:style w:type="character" w:customStyle="1" w:styleId="WW-Absatz-Standardschriftart">
    <w:name w:val="WW-Absatz-Standardschriftart"/>
    <w:rsid w:val="004D3F30"/>
  </w:style>
  <w:style w:type="character" w:customStyle="1" w:styleId="WW-Absatz-Standardschriftart1">
    <w:name w:val="WW-Absatz-Standardschriftart1"/>
    <w:rsid w:val="004D3F30"/>
  </w:style>
  <w:style w:type="character" w:customStyle="1" w:styleId="WW-Absatz-Standardschriftart11">
    <w:name w:val="WW-Absatz-Standardschriftart11"/>
    <w:rsid w:val="004D3F30"/>
  </w:style>
  <w:style w:type="character" w:customStyle="1" w:styleId="WW-Absatz-Standardschriftart111">
    <w:name w:val="WW-Absatz-Standardschriftart111"/>
    <w:rsid w:val="004D3F30"/>
  </w:style>
  <w:style w:type="character" w:customStyle="1" w:styleId="WW-Absatz-Standardschriftart1111">
    <w:name w:val="WW-Absatz-Standardschriftart1111"/>
    <w:rsid w:val="004D3F30"/>
  </w:style>
  <w:style w:type="character" w:customStyle="1" w:styleId="WW-Absatz-Standardschriftart11111">
    <w:name w:val="WW-Absatz-Standardschriftart11111"/>
    <w:rsid w:val="004D3F30"/>
  </w:style>
  <w:style w:type="character" w:customStyle="1" w:styleId="WW-Absatz-Standardschriftart111111">
    <w:name w:val="WW-Absatz-Standardschriftart111111"/>
    <w:rsid w:val="004D3F30"/>
  </w:style>
  <w:style w:type="character" w:customStyle="1" w:styleId="WW-Absatz-Standardschriftart1111111">
    <w:name w:val="WW-Absatz-Standardschriftart1111111"/>
    <w:rsid w:val="004D3F30"/>
  </w:style>
  <w:style w:type="character" w:customStyle="1" w:styleId="WW-Absatz-Standardschriftart11111111">
    <w:name w:val="WW-Absatz-Standardschriftart11111111"/>
    <w:rsid w:val="004D3F30"/>
  </w:style>
  <w:style w:type="character" w:customStyle="1" w:styleId="WW-DefaultParagraphFont1">
    <w:name w:val="WW-Default Paragraph Font1"/>
    <w:rsid w:val="004D3F30"/>
  </w:style>
  <w:style w:type="character" w:customStyle="1" w:styleId="WW-DefaultParagraphFont1111">
    <w:name w:val="WW-Default Paragraph Font1111"/>
    <w:rsid w:val="004D3F30"/>
  </w:style>
  <w:style w:type="character" w:customStyle="1" w:styleId="Placeholder">
    <w:name w:val="Placeholder"/>
    <w:rsid w:val="004D3F30"/>
    <w:rPr>
      <w:smallCaps/>
      <w:color w:val="008080"/>
      <w:u w:val="dotted"/>
    </w:rPr>
  </w:style>
  <w:style w:type="character" w:customStyle="1" w:styleId="WW-Placeholder">
    <w:name w:val="WW-Placeholder"/>
    <w:rsid w:val="004D3F30"/>
    <w:rPr>
      <w:smallCaps/>
      <w:color w:val="008080"/>
      <w:u w:val="dotted"/>
    </w:rPr>
  </w:style>
  <w:style w:type="character" w:customStyle="1" w:styleId="WW-Placeholder1">
    <w:name w:val="WW-Placeholder1"/>
    <w:rsid w:val="004D3F30"/>
    <w:rPr>
      <w:smallCaps/>
      <w:color w:val="008080"/>
      <w:u w:val="dotted"/>
    </w:rPr>
  </w:style>
  <w:style w:type="character" w:customStyle="1" w:styleId="WW-Placeholder11">
    <w:name w:val="WW-Placeholder11"/>
    <w:rsid w:val="004D3F30"/>
    <w:rPr>
      <w:smallCaps/>
      <w:color w:val="008080"/>
      <w:u w:val="dotted"/>
    </w:rPr>
  </w:style>
  <w:style w:type="character" w:customStyle="1" w:styleId="WW-Placeholder111">
    <w:name w:val="WW-Placeholder111"/>
    <w:rsid w:val="004D3F30"/>
    <w:rPr>
      <w:smallCaps/>
      <w:color w:val="008080"/>
      <w:u w:val="dotted"/>
    </w:rPr>
  </w:style>
  <w:style w:type="character" w:customStyle="1" w:styleId="WW-Placeholder1111">
    <w:name w:val="WW-Placeholder1111"/>
    <w:rsid w:val="004D3F30"/>
    <w:rPr>
      <w:smallCaps/>
      <w:color w:val="008080"/>
      <w:u w:val="dotted"/>
    </w:rPr>
  </w:style>
  <w:style w:type="character" w:customStyle="1" w:styleId="WW-Placeholder11111">
    <w:name w:val="WW-Placeholder11111"/>
    <w:rsid w:val="004D3F30"/>
    <w:rPr>
      <w:smallCaps/>
      <w:color w:val="008080"/>
      <w:u w:val="dotted"/>
    </w:rPr>
  </w:style>
  <w:style w:type="character" w:customStyle="1" w:styleId="WW-Placeholder111111">
    <w:name w:val="WW-Placeholder111111"/>
    <w:rsid w:val="004D3F30"/>
    <w:rPr>
      <w:smallCaps/>
      <w:color w:val="008080"/>
      <w:u w:val="dotted"/>
    </w:rPr>
  </w:style>
  <w:style w:type="character" w:customStyle="1" w:styleId="WW-Placeholder1111111">
    <w:name w:val="WW-Placeholder1111111"/>
    <w:rsid w:val="004D3F30"/>
    <w:rPr>
      <w:smallCaps/>
      <w:color w:val="008080"/>
      <w:u w:val="dotted"/>
    </w:rPr>
  </w:style>
  <w:style w:type="character" w:customStyle="1" w:styleId="WW-Placeholder11111111">
    <w:name w:val="WW-Placeholder11111111"/>
    <w:rsid w:val="004D3F30"/>
    <w:rPr>
      <w:smallCaps/>
      <w:color w:val="008080"/>
      <w:u w:val="dotted"/>
    </w:rPr>
  </w:style>
  <w:style w:type="character" w:customStyle="1" w:styleId="WW-Placeholder111111111">
    <w:name w:val="WW-Placeholder111111111"/>
    <w:rsid w:val="004D3F30"/>
    <w:rPr>
      <w:smallCaps/>
      <w:color w:val="008080"/>
      <w:u w:val="dotted"/>
    </w:rPr>
  </w:style>
  <w:style w:type="character" w:customStyle="1" w:styleId="WW-Placeholder1111111111">
    <w:name w:val="WW-Placeholder1111111111"/>
    <w:rsid w:val="004D3F30"/>
    <w:rPr>
      <w:smallCaps/>
      <w:color w:val="008080"/>
      <w:u w:val="dotted"/>
    </w:rPr>
  </w:style>
  <w:style w:type="character" w:customStyle="1" w:styleId="SourceText">
    <w:name w:val="Source Text"/>
    <w:rsid w:val="004D3F30"/>
    <w:rPr>
      <w:rFonts w:ascii="Courier New" w:hAnsi="Courier New"/>
    </w:rPr>
  </w:style>
  <w:style w:type="character" w:customStyle="1" w:styleId="WW-SourceText">
    <w:name w:val="WW-Source Text"/>
    <w:rsid w:val="004D3F30"/>
    <w:rPr>
      <w:rFonts w:ascii="Courier New" w:hAnsi="Courier New"/>
    </w:rPr>
  </w:style>
  <w:style w:type="character" w:customStyle="1" w:styleId="WW-SourceText1">
    <w:name w:val="WW-Source Text1"/>
    <w:rsid w:val="004D3F30"/>
    <w:rPr>
      <w:rFonts w:ascii="Courier New" w:hAnsi="Courier New"/>
    </w:rPr>
  </w:style>
  <w:style w:type="character" w:customStyle="1" w:styleId="WW-SourceText11">
    <w:name w:val="WW-Source Text11"/>
    <w:rsid w:val="004D3F30"/>
    <w:rPr>
      <w:rFonts w:ascii="Courier New" w:hAnsi="Courier New"/>
    </w:rPr>
  </w:style>
  <w:style w:type="character" w:customStyle="1" w:styleId="WW-SourceText111">
    <w:name w:val="WW-Source Text111"/>
    <w:rsid w:val="004D3F30"/>
    <w:rPr>
      <w:rFonts w:ascii="Courier New" w:hAnsi="Courier New"/>
    </w:rPr>
  </w:style>
  <w:style w:type="character" w:customStyle="1" w:styleId="WW-SourceText1111">
    <w:name w:val="WW-Source Text1111"/>
    <w:rsid w:val="004D3F30"/>
    <w:rPr>
      <w:rFonts w:ascii="Courier New" w:hAnsi="Courier New"/>
    </w:rPr>
  </w:style>
  <w:style w:type="character" w:customStyle="1" w:styleId="WW-SourceText11111">
    <w:name w:val="WW-Source Text11111"/>
    <w:rsid w:val="004D3F30"/>
    <w:rPr>
      <w:rFonts w:ascii="Courier New" w:hAnsi="Courier New"/>
    </w:rPr>
  </w:style>
  <w:style w:type="character" w:customStyle="1" w:styleId="WW-SourceText111111">
    <w:name w:val="WW-Source Text111111"/>
    <w:rsid w:val="004D3F30"/>
    <w:rPr>
      <w:rFonts w:ascii="Courier New" w:hAnsi="Courier New"/>
    </w:rPr>
  </w:style>
  <w:style w:type="character" w:customStyle="1" w:styleId="WW-SourceText1111111">
    <w:name w:val="WW-Source Text1111111"/>
    <w:rsid w:val="004D3F30"/>
    <w:rPr>
      <w:rFonts w:ascii="Courier New" w:hAnsi="Courier New"/>
    </w:rPr>
  </w:style>
  <w:style w:type="character" w:customStyle="1" w:styleId="WW-SourceText11111111">
    <w:name w:val="WW-Source Text11111111"/>
    <w:rsid w:val="004D3F30"/>
    <w:rPr>
      <w:rFonts w:ascii="Courier New" w:hAnsi="Courier New"/>
    </w:rPr>
  </w:style>
  <w:style w:type="character" w:customStyle="1" w:styleId="WW-SourceText111111111">
    <w:name w:val="WW-Source Text111111111"/>
    <w:rsid w:val="004D3F30"/>
    <w:rPr>
      <w:rFonts w:ascii="Courier New" w:hAnsi="Courier New"/>
    </w:rPr>
  </w:style>
  <w:style w:type="character" w:customStyle="1" w:styleId="WW-SourceText1111111111">
    <w:name w:val="WW-Source Text1111111111"/>
    <w:rsid w:val="004D3F30"/>
    <w:rPr>
      <w:rFonts w:ascii="Cumberland" w:hAnsi="Cumberland"/>
    </w:rPr>
  </w:style>
  <w:style w:type="character" w:customStyle="1" w:styleId="WW-Absatz-Standardschriftart111111111">
    <w:name w:val="WW-Absatz-Standardschriftart111111111"/>
    <w:rsid w:val="004D3F30"/>
  </w:style>
  <w:style w:type="character" w:customStyle="1" w:styleId="WW-Absatz-Standardschriftart1111111111">
    <w:name w:val="WW-Absatz-Standardschriftart1111111111"/>
    <w:rsid w:val="004D3F30"/>
  </w:style>
  <w:style w:type="character" w:customStyle="1" w:styleId="WW-Absatz-Standardschriftart11111111111">
    <w:name w:val="WW-Absatz-Standardschriftart11111111111"/>
    <w:rsid w:val="004D3F30"/>
  </w:style>
  <w:style w:type="character" w:customStyle="1" w:styleId="WW-DefaultParagraphFont11">
    <w:name w:val="WW-Default Paragraph Font11"/>
    <w:rsid w:val="004D3F30"/>
  </w:style>
  <w:style w:type="character" w:customStyle="1" w:styleId="WW-DefaultParagraphFont111">
    <w:name w:val="WW-Default Paragraph Font111"/>
    <w:rsid w:val="004D3F30"/>
  </w:style>
  <w:style w:type="character" w:customStyle="1" w:styleId="WW-DefaultParagraphFont1112">
    <w:name w:val="WW-Default Paragraph Font1112"/>
    <w:rsid w:val="004D3F30"/>
  </w:style>
  <w:style w:type="character" w:customStyle="1" w:styleId="WW-Absatz-Standardschriftart111111111111">
    <w:name w:val="WW-Absatz-Standardschriftart111111111111"/>
    <w:rsid w:val="004D3F30"/>
  </w:style>
  <w:style w:type="character" w:customStyle="1" w:styleId="WW-DefaultParagraphFont11121">
    <w:name w:val="WW-Default Paragraph Font11121"/>
    <w:rsid w:val="004D3F30"/>
  </w:style>
  <w:style w:type="character" w:customStyle="1" w:styleId="WW-Placeholder11111111111">
    <w:name w:val="WW-Placeholder11111111111"/>
    <w:rsid w:val="004D3F30"/>
    <w:rPr>
      <w:smallCaps/>
      <w:color w:val="008080"/>
      <w:u w:val="dotted"/>
    </w:rPr>
  </w:style>
  <w:style w:type="character" w:customStyle="1" w:styleId="WW-Placeholder111111111111">
    <w:name w:val="WW-Placeholder111111111111"/>
    <w:rsid w:val="004D3F30"/>
    <w:rPr>
      <w:smallCaps/>
      <w:color w:val="008080"/>
      <w:u w:val="dotted"/>
    </w:rPr>
  </w:style>
  <w:style w:type="character" w:customStyle="1" w:styleId="WW-Placeholder1111111111111">
    <w:name w:val="WW-Placeholder1111111111111"/>
    <w:rsid w:val="004D3F30"/>
    <w:rPr>
      <w:smallCaps/>
      <w:color w:val="008080"/>
      <w:u w:val="dotted"/>
    </w:rPr>
  </w:style>
  <w:style w:type="character" w:customStyle="1" w:styleId="WW-Placeholder11111111111111">
    <w:name w:val="WW-Placeholder11111111111111"/>
    <w:rsid w:val="004D3F30"/>
    <w:rPr>
      <w:smallCaps/>
      <w:color w:val="008080"/>
      <w:u w:val="dotted"/>
    </w:rPr>
  </w:style>
  <w:style w:type="character" w:customStyle="1" w:styleId="WW-Placeholder111111111111111">
    <w:name w:val="WW-Placeholder111111111111111"/>
    <w:rsid w:val="004D3F30"/>
    <w:rPr>
      <w:smallCaps/>
      <w:color w:val="008080"/>
      <w:u w:val="dotted"/>
    </w:rPr>
  </w:style>
  <w:style w:type="character" w:customStyle="1" w:styleId="WW-Placeholder1111111111111111">
    <w:name w:val="WW-Placeholder1111111111111111"/>
    <w:rsid w:val="004D3F30"/>
    <w:rPr>
      <w:smallCaps/>
      <w:color w:val="008080"/>
      <w:u w:val="dotted"/>
    </w:rPr>
  </w:style>
  <w:style w:type="character" w:customStyle="1" w:styleId="WW-Placeholder11111111111111111">
    <w:name w:val="WW-Placeholder11111111111111111"/>
    <w:rsid w:val="004D3F30"/>
    <w:rPr>
      <w:smallCaps/>
      <w:color w:val="008080"/>
      <w:u w:val="dotted"/>
    </w:rPr>
  </w:style>
  <w:style w:type="character" w:customStyle="1" w:styleId="WW-Placeholder111111111111111111">
    <w:name w:val="WW-Placeholder111111111111111111"/>
    <w:rsid w:val="004D3F30"/>
    <w:rPr>
      <w:smallCaps/>
      <w:color w:val="008080"/>
      <w:u w:val="dotted"/>
    </w:rPr>
  </w:style>
  <w:style w:type="character" w:customStyle="1" w:styleId="WW-SourceText11111111111">
    <w:name w:val="WW-Source Text11111111111"/>
    <w:rsid w:val="004D3F30"/>
    <w:rPr>
      <w:rFonts w:ascii="Cumberland" w:hAnsi="Cumberland"/>
    </w:rPr>
  </w:style>
  <w:style w:type="character" w:customStyle="1" w:styleId="WW-SourceText111111111111">
    <w:name w:val="WW-Source Text111111111111"/>
    <w:rsid w:val="004D3F30"/>
    <w:rPr>
      <w:rFonts w:ascii="Cumberland" w:hAnsi="Cumberland"/>
    </w:rPr>
  </w:style>
  <w:style w:type="character" w:customStyle="1" w:styleId="WW-SourceText1111111111111">
    <w:name w:val="WW-Source Text1111111111111"/>
    <w:rsid w:val="004D3F30"/>
    <w:rPr>
      <w:rFonts w:ascii="Cumberland" w:hAnsi="Cumberland"/>
    </w:rPr>
  </w:style>
  <w:style w:type="character" w:customStyle="1" w:styleId="WW-SourceText11111111111111">
    <w:name w:val="WW-Source Text11111111111111"/>
    <w:rsid w:val="004D3F30"/>
    <w:rPr>
      <w:rFonts w:ascii="Cumberland" w:hAnsi="Cumberland"/>
    </w:rPr>
  </w:style>
  <w:style w:type="character" w:customStyle="1" w:styleId="WW-SourceText111111111111111">
    <w:name w:val="WW-Source Text111111111111111"/>
    <w:rsid w:val="004D3F30"/>
    <w:rPr>
      <w:rFonts w:ascii="Cumberland" w:hAnsi="Cumberland"/>
    </w:rPr>
  </w:style>
  <w:style w:type="character" w:customStyle="1" w:styleId="WW-SourceText1111111111111111">
    <w:name w:val="WW-Source Text1111111111111111"/>
    <w:rsid w:val="004D3F30"/>
    <w:rPr>
      <w:rFonts w:ascii="Cumberland" w:hAnsi="Cumberland"/>
    </w:rPr>
  </w:style>
  <w:style w:type="character" w:customStyle="1" w:styleId="WW-SourceText11111111111111111">
    <w:name w:val="WW-Source Text11111111111111111"/>
    <w:rsid w:val="004D3F30"/>
    <w:rPr>
      <w:rFonts w:ascii="Cumberland" w:hAnsi="Cumberland"/>
    </w:rPr>
  </w:style>
  <w:style w:type="character" w:customStyle="1" w:styleId="WW-SourceText111111111111111111">
    <w:name w:val="WW-Source Text111111111111111111"/>
    <w:rsid w:val="004D3F30"/>
    <w:rPr>
      <w:rFonts w:ascii="Cumberland" w:hAnsi="Cumberland"/>
    </w:rPr>
  </w:style>
  <w:style w:type="character" w:styleId="FollowedHyperlink">
    <w:name w:val="FollowedHyperlink"/>
    <w:basedOn w:val="WW-DefaultParagraphFont1"/>
    <w:rsid w:val="004D3F30"/>
    <w:rPr>
      <w:rFonts w:cs="Times New Roman"/>
      <w:color w:val="800080"/>
      <w:u w:val="single"/>
    </w:rPr>
  </w:style>
  <w:style w:type="character" w:customStyle="1" w:styleId="NumberingSymbols">
    <w:name w:val="Numbering Symbols"/>
    <w:rsid w:val="004D3F30"/>
  </w:style>
  <w:style w:type="character" w:customStyle="1" w:styleId="WW-NumberingSymbols">
    <w:name w:val="WW-Numbering Symbols"/>
    <w:rsid w:val="004D3F30"/>
  </w:style>
  <w:style w:type="character" w:customStyle="1" w:styleId="WW-NumberingSymbols1">
    <w:name w:val="WW-Numbering Symbols1"/>
    <w:rsid w:val="004D3F30"/>
  </w:style>
  <w:style w:type="character" w:customStyle="1" w:styleId="WW-NumberingSymbols11">
    <w:name w:val="WW-Numbering Symbols11"/>
    <w:rsid w:val="004D3F30"/>
  </w:style>
  <w:style w:type="character" w:customStyle="1" w:styleId="WW-NumberingSymbols111">
    <w:name w:val="WW-Numbering Symbols111"/>
    <w:rsid w:val="004D3F30"/>
  </w:style>
  <w:style w:type="character" w:customStyle="1" w:styleId="WW-NumberingSymbols1111">
    <w:name w:val="WW-Numbering Symbols1111"/>
    <w:rsid w:val="004D3F30"/>
  </w:style>
  <w:style w:type="character" w:customStyle="1" w:styleId="CharChar">
    <w:name w:val="Char Char"/>
    <w:basedOn w:val="WW-DefaultParagraphFont"/>
    <w:rsid w:val="004D3F30"/>
    <w:rPr>
      <w:rFonts w:cs="Times New Roman"/>
    </w:rPr>
  </w:style>
  <w:style w:type="character" w:styleId="Strong">
    <w:name w:val="Strong"/>
    <w:basedOn w:val="WW-DefaultParagraphFont"/>
    <w:qFormat/>
    <w:rsid w:val="004D3F30"/>
    <w:rPr>
      <w:rFonts w:cs="Times New Roman"/>
      <w:b/>
      <w:bCs/>
    </w:rPr>
  </w:style>
  <w:style w:type="paragraph" w:styleId="List">
    <w:name w:val="List"/>
    <w:basedOn w:val="BodyText0"/>
    <w:rsid w:val="004D3F30"/>
  </w:style>
  <w:style w:type="paragraph" w:styleId="Caption">
    <w:name w:val="caption"/>
    <w:basedOn w:val="Normal"/>
    <w:qFormat/>
    <w:rsid w:val="004D3F30"/>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Normal"/>
    <w:rsid w:val="004D3F30"/>
    <w:pPr>
      <w:suppressLineNumbers/>
      <w:suppressAutoHyphens/>
      <w:adjustRightInd w:val="0"/>
      <w:spacing w:line="360" w:lineRule="atLeast"/>
      <w:textAlignment w:val="baseline"/>
    </w:pPr>
    <w:rPr>
      <w:rFonts w:cs="Tahoma"/>
      <w:szCs w:val="20"/>
    </w:rPr>
  </w:style>
  <w:style w:type="paragraph" w:customStyle="1" w:styleId="Heading">
    <w:name w:val="Heading"/>
    <w:basedOn w:val="Normal"/>
    <w:next w:val="BodyText0"/>
    <w:rsid w:val="004D3F30"/>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Normal"/>
    <w:rsid w:val="004D3F30"/>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Normal"/>
    <w:rsid w:val="004D3F30"/>
    <w:pPr>
      <w:suppressLineNumbers/>
      <w:suppressAutoHyphens/>
      <w:adjustRightInd w:val="0"/>
      <w:spacing w:line="360" w:lineRule="atLeast"/>
      <w:textAlignment w:val="baseline"/>
    </w:pPr>
    <w:rPr>
      <w:szCs w:val="20"/>
    </w:rPr>
  </w:style>
  <w:style w:type="paragraph" w:customStyle="1" w:styleId="WW-Heading">
    <w:name w:val="WW-Heading"/>
    <w:basedOn w:val="Normal"/>
    <w:next w:val="BodyText0"/>
    <w:rsid w:val="004D3F30"/>
    <w:pPr>
      <w:keepNext/>
      <w:suppressAutoHyphens/>
      <w:adjustRightInd w:val="0"/>
      <w:spacing w:before="240" w:after="120" w:line="360" w:lineRule="atLeast"/>
      <w:textAlignment w:val="baseline"/>
    </w:pPr>
    <w:rPr>
      <w:sz w:val="28"/>
      <w:szCs w:val="20"/>
    </w:rPr>
  </w:style>
  <w:style w:type="paragraph" w:customStyle="1" w:styleId="Footerleft">
    <w:name w:val="Footer left"/>
    <w:basedOn w:val="Normal"/>
    <w:rsid w:val="004D3F30"/>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Normal"/>
    <w:rsid w:val="004D3F30"/>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Normal"/>
    <w:rsid w:val="004D3F30"/>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Normal"/>
    <w:rsid w:val="004D3F30"/>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BodyText0"/>
    <w:rsid w:val="004D3F30"/>
    <w:pPr>
      <w:suppressLineNumbers/>
    </w:pPr>
  </w:style>
  <w:style w:type="paragraph" w:customStyle="1" w:styleId="WW-TableContents">
    <w:name w:val="WW-Table Contents"/>
    <w:basedOn w:val="BodyText0"/>
    <w:rsid w:val="004D3F30"/>
    <w:pPr>
      <w:suppressLineNumbers/>
    </w:pPr>
  </w:style>
  <w:style w:type="paragraph" w:customStyle="1" w:styleId="TableHeading">
    <w:name w:val="Table Heading"/>
    <w:basedOn w:val="TableContents"/>
    <w:rsid w:val="004D3F30"/>
    <w:pPr>
      <w:jc w:val="center"/>
    </w:pPr>
    <w:rPr>
      <w:b/>
      <w:bCs/>
      <w:i/>
      <w:iCs/>
    </w:rPr>
  </w:style>
  <w:style w:type="paragraph" w:customStyle="1" w:styleId="WW-TableHeading">
    <w:name w:val="WW-Table Heading"/>
    <w:basedOn w:val="WW-TableContents"/>
    <w:rsid w:val="004D3F30"/>
    <w:pPr>
      <w:jc w:val="center"/>
    </w:pPr>
    <w:rPr>
      <w:b/>
      <w:i/>
    </w:rPr>
  </w:style>
  <w:style w:type="paragraph" w:customStyle="1" w:styleId="Illustration">
    <w:name w:val="Illustration"/>
    <w:basedOn w:val="Caption"/>
    <w:rsid w:val="004D3F30"/>
  </w:style>
  <w:style w:type="paragraph" w:customStyle="1" w:styleId="WW-Illustration">
    <w:name w:val="WW-Illustration"/>
    <w:basedOn w:val="Caption1"/>
    <w:rsid w:val="004D3F30"/>
  </w:style>
  <w:style w:type="paragraph" w:customStyle="1" w:styleId="Text">
    <w:name w:val="Text"/>
    <w:basedOn w:val="Caption"/>
    <w:rsid w:val="004D3F30"/>
  </w:style>
  <w:style w:type="paragraph" w:customStyle="1" w:styleId="WW-Text">
    <w:name w:val="WW-Text"/>
    <w:basedOn w:val="Caption1"/>
    <w:rsid w:val="004D3F30"/>
  </w:style>
  <w:style w:type="paragraph" w:customStyle="1" w:styleId="Framecontents">
    <w:name w:val="Frame contents"/>
    <w:basedOn w:val="BodyText0"/>
    <w:rsid w:val="004D3F30"/>
  </w:style>
  <w:style w:type="paragraph" w:customStyle="1" w:styleId="WW-Framecontents">
    <w:name w:val="WW-Frame contents"/>
    <w:basedOn w:val="BodyText0"/>
    <w:rsid w:val="004D3F30"/>
  </w:style>
  <w:style w:type="paragraph" w:styleId="EnvelopeAddress">
    <w:name w:val="envelope address"/>
    <w:basedOn w:val="Normal"/>
    <w:rsid w:val="004D3F30"/>
    <w:pPr>
      <w:suppressLineNumbers/>
      <w:suppressAutoHyphens/>
      <w:adjustRightInd w:val="0"/>
      <w:spacing w:after="60" w:line="360" w:lineRule="atLeast"/>
      <w:textAlignment w:val="baseline"/>
    </w:pPr>
    <w:rPr>
      <w:szCs w:val="20"/>
    </w:rPr>
  </w:style>
  <w:style w:type="paragraph" w:styleId="EnvelopeReturn">
    <w:name w:val="envelope return"/>
    <w:basedOn w:val="Normal"/>
    <w:rsid w:val="004D3F30"/>
    <w:pPr>
      <w:suppressLineNumbers/>
      <w:suppressAutoHyphens/>
      <w:adjustRightInd w:val="0"/>
      <w:spacing w:after="60" w:line="360" w:lineRule="atLeast"/>
      <w:textAlignment w:val="baseline"/>
    </w:pPr>
    <w:rPr>
      <w:szCs w:val="20"/>
    </w:rPr>
  </w:style>
  <w:style w:type="paragraph" w:styleId="EndnoteText">
    <w:name w:val="endnote text"/>
    <w:basedOn w:val="Normal"/>
    <w:link w:val="EndnoteTextChar"/>
    <w:semiHidden/>
    <w:rsid w:val="004D3F30"/>
    <w:pPr>
      <w:suppressLineNumbers/>
      <w:suppressAutoHyphens/>
      <w:adjustRightInd w:val="0"/>
      <w:spacing w:line="360" w:lineRule="atLeast"/>
      <w:ind w:left="283" w:hanging="283"/>
      <w:textAlignment w:val="baseline"/>
    </w:pPr>
    <w:rPr>
      <w:sz w:val="20"/>
      <w:szCs w:val="20"/>
    </w:rPr>
  </w:style>
  <w:style w:type="character" w:customStyle="1" w:styleId="EndnoteTextChar">
    <w:name w:val="Endnote Text Char"/>
    <w:basedOn w:val="DefaultParagraphFont"/>
    <w:link w:val="EndnoteText"/>
    <w:semiHidden/>
    <w:rsid w:val="004D3F30"/>
    <w:rPr>
      <w:rFonts w:ascii="Times New Roman" w:eastAsia="Times New Roman" w:hAnsi="Times New Roman" w:cs="Times New Roman"/>
      <w:sz w:val="20"/>
      <w:szCs w:val="20"/>
      <w:lang w:val="lt-LT" w:eastAsia="lt-LT"/>
    </w:rPr>
  </w:style>
  <w:style w:type="paragraph" w:customStyle="1" w:styleId="Drawing">
    <w:name w:val="Drawing"/>
    <w:basedOn w:val="Caption"/>
    <w:rsid w:val="004D3F30"/>
  </w:style>
  <w:style w:type="paragraph" w:customStyle="1" w:styleId="WW-Drawing">
    <w:name w:val="WW-Drawing"/>
    <w:basedOn w:val="Caption1"/>
    <w:rsid w:val="004D3F30"/>
  </w:style>
  <w:style w:type="paragraph" w:styleId="Subtitle">
    <w:name w:val="Subtitle"/>
    <w:basedOn w:val="WW-Heading"/>
    <w:next w:val="BodyText0"/>
    <w:link w:val="SubtitleChar"/>
    <w:qFormat/>
    <w:rsid w:val="004D3F30"/>
    <w:pPr>
      <w:jc w:val="center"/>
    </w:pPr>
    <w:rPr>
      <w:i/>
      <w:iCs/>
      <w:szCs w:val="28"/>
    </w:rPr>
  </w:style>
  <w:style w:type="character" w:customStyle="1" w:styleId="SubtitleChar">
    <w:name w:val="Subtitle Char"/>
    <w:basedOn w:val="DefaultParagraphFont"/>
    <w:link w:val="Subtitle"/>
    <w:rsid w:val="004D3F30"/>
    <w:rPr>
      <w:rFonts w:ascii="Times New Roman" w:eastAsia="Times New Roman" w:hAnsi="Times New Roman" w:cs="Times New Roman"/>
      <w:i/>
      <w:iCs/>
      <w:sz w:val="28"/>
      <w:szCs w:val="28"/>
      <w:lang w:val="lt-LT" w:eastAsia="lt-LT"/>
    </w:rPr>
  </w:style>
  <w:style w:type="paragraph" w:customStyle="1" w:styleId="WW-BodyText2">
    <w:name w:val="WW-Body Text 2"/>
    <w:basedOn w:val="Normal"/>
    <w:rsid w:val="004D3F30"/>
    <w:pPr>
      <w:suppressAutoHyphens/>
      <w:adjustRightInd w:val="0"/>
      <w:spacing w:before="120" w:after="60" w:line="360" w:lineRule="atLeast"/>
      <w:jc w:val="center"/>
      <w:textAlignment w:val="baseline"/>
    </w:pPr>
    <w:rPr>
      <w:b/>
      <w:bCs/>
      <w:szCs w:val="20"/>
    </w:rPr>
  </w:style>
  <w:style w:type="paragraph" w:customStyle="1" w:styleId="ISTATYMAS0">
    <w:name w:val="ISTATYMAS"/>
    <w:rsid w:val="004D3F30"/>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customStyle="1" w:styleId="Linija">
    <w:name w:val="Linija"/>
    <w:basedOn w:val="Normal"/>
    <w:rsid w:val="004D3F30"/>
    <w:pPr>
      <w:adjustRightInd w:val="0"/>
      <w:spacing w:line="360" w:lineRule="atLeast"/>
      <w:jc w:val="center"/>
      <w:textAlignment w:val="baseline"/>
    </w:pPr>
    <w:rPr>
      <w:rFonts w:ascii="TimesLT" w:hAnsi="TimesLT"/>
      <w:sz w:val="12"/>
      <w:szCs w:val="20"/>
      <w:lang w:val="en-US"/>
    </w:rPr>
  </w:style>
  <w:style w:type="paragraph" w:customStyle="1" w:styleId="Pavadinimas">
    <w:name w:val="Pavadinimas"/>
    <w:rsid w:val="004D3F30"/>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Patvirtinta">
    <w:name w:val="Patvirtinta"/>
    <w:rsid w:val="004D3F30"/>
    <w:pPr>
      <w:suppressAutoHyphens/>
      <w:adjustRightInd w:val="0"/>
      <w:spacing w:after="0" w:line="360" w:lineRule="atLeast"/>
      <w:ind w:left="5953"/>
      <w:jc w:val="both"/>
      <w:textAlignment w:val="baseline"/>
    </w:pPr>
    <w:rPr>
      <w:rFonts w:ascii="TimesLT" w:eastAsia="Times New Roman" w:hAnsi="TimesLT" w:cs="Times New Roman"/>
      <w:sz w:val="20"/>
      <w:szCs w:val="20"/>
      <w:lang w:eastAsia="ar-SA"/>
    </w:rPr>
  </w:style>
  <w:style w:type="paragraph" w:customStyle="1" w:styleId="CentrBold">
    <w:name w:val="CentrBold"/>
    <w:rsid w:val="004D3F30"/>
    <w:pPr>
      <w:suppressAutoHyphens/>
      <w:adjustRightInd w:val="0"/>
      <w:spacing w:after="0" w:line="360" w:lineRule="atLeast"/>
      <w:jc w:val="center"/>
      <w:textAlignment w:val="baseline"/>
    </w:pPr>
    <w:rPr>
      <w:rFonts w:ascii="TimesLT" w:eastAsia="Times New Roman" w:hAnsi="TimesLT" w:cs="Times New Roman"/>
      <w:b/>
      <w:caps/>
      <w:sz w:val="20"/>
      <w:szCs w:val="20"/>
      <w:lang w:eastAsia="ar-SA"/>
    </w:rPr>
  </w:style>
  <w:style w:type="paragraph" w:customStyle="1" w:styleId="WW-BodyText3">
    <w:name w:val="WW-Body Text 3"/>
    <w:basedOn w:val="Normal"/>
    <w:rsid w:val="004D3F30"/>
    <w:pPr>
      <w:suppressAutoHyphens/>
      <w:adjustRightInd w:val="0"/>
      <w:spacing w:after="120" w:line="360" w:lineRule="atLeast"/>
      <w:textAlignment w:val="baseline"/>
    </w:pPr>
    <w:rPr>
      <w:sz w:val="16"/>
      <w:szCs w:val="16"/>
    </w:rPr>
  </w:style>
  <w:style w:type="paragraph" w:customStyle="1" w:styleId="WW-BodyTextIndent2">
    <w:name w:val="WW-Body Text Indent 2"/>
    <w:basedOn w:val="Normal"/>
    <w:rsid w:val="004D3F30"/>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4D3F30"/>
    <w:pPr>
      <w:suppressAutoHyphens/>
      <w:adjustRightInd w:val="0"/>
      <w:spacing w:after="120" w:line="360" w:lineRule="atLeast"/>
      <w:ind w:left="283"/>
      <w:textAlignment w:val="baseline"/>
    </w:pPr>
    <w:rPr>
      <w:sz w:val="16"/>
      <w:szCs w:val="16"/>
    </w:rPr>
  </w:style>
  <w:style w:type="paragraph" w:customStyle="1" w:styleId="WW-PlainText">
    <w:name w:val="WW-Plain Text"/>
    <w:basedOn w:val="Normal"/>
    <w:rsid w:val="004D3F30"/>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Normal"/>
    <w:rsid w:val="004D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Normal"/>
    <w:rsid w:val="004D3F30"/>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Normal"/>
    <w:rsid w:val="004D3F30"/>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Normal"/>
    <w:rsid w:val="004D3F30"/>
    <w:pPr>
      <w:suppressAutoHyphens/>
      <w:adjustRightInd w:val="0"/>
      <w:spacing w:line="360" w:lineRule="atLeast"/>
      <w:textAlignment w:val="baseline"/>
    </w:pPr>
    <w:rPr>
      <w:rFonts w:ascii="Courier New" w:hAnsi="Courier New" w:cs="Courier New"/>
      <w:sz w:val="20"/>
      <w:szCs w:val="20"/>
    </w:rPr>
  </w:style>
  <w:style w:type="paragraph" w:styleId="BalloonText">
    <w:name w:val="Balloon Text"/>
    <w:basedOn w:val="Normal"/>
    <w:link w:val="BalloonTextChar"/>
    <w:semiHidden/>
    <w:rsid w:val="004D3F30"/>
    <w:pPr>
      <w:suppressAutoHyphen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semiHidden/>
    <w:rsid w:val="004D3F30"/>
    <w:rPr>
      <w:rFonts w:ascii="Tahoma" w:eastAsia="Times New Roman" w:hAnsi="Tahoma" w:cs="Tahoma"/>
      <w:sz w:val="16"/>
      <w:szCs w:val="16"/>
      <w:lang w:val="lt-LT" w:eastAsia="lt-LT"/>
    </w:rPr>
  </w:style>
  <w:style w:type="paragraph" w:customStyle="1" w:styleId="Table">
    <w:name w:val="Table"/>
    <w:basedOn w:val="Normal"/>
    <w:rsid w:val="004D3F30"/>
    <w:pPr>
      <w:widowControl w:val="0"/>
      <w:spacing w:before="140" w:after="140" w:line="270" w:lineRule="atLeast"/>
    </w:pPr>
    <w:rPr>
      <w:sz w:val="23"/>
      <w:szCs w:val="20"/>
      <w:lang w:val="en-US"/>
    </w:rPr>
  </w:style>
  <w:style w:type="paragraph" w:customStyle="1" w:styleId="BodyTextNoSpace">
    <w:name w:val="Body Text NoSpace"/>
    <w:basedOn w:val="BodyText0"/>
    <w:rsid w:val="004D3F30"/>
    <w:pPr>
      <w:widowControl w:val="0"/>
      <w:suppressAutoHyphens w:val="0"/>
      <w:adjustRightInd/>
      <w:spacing w:line="270" w:lineRule="atLeast"/>
      <w:textAlignment w:val="auto"/>
    </w:pPr>
    <w:rPr>
      <w:sz w:val="23"/>
      <w:lang w:val="en-US"/>
    </w:rPr>
  </w:style>
  <w:style w:type="paragraph" w:styleId="BodyText2">
    <w:name w:val="Body Text 2"/>
    <w:basedOn w:val="Normal"/>
    <w:link w:val="BodyText2Char"/>
    <w:rsid w:val="004D3F30"/>
    <w:pPr>
      <w:widowControl w:val="0"/>
      <w:spacing w:after="120" w:line="480" w:lineRule="auto"/>
    </w:pPr>
    <w:rPr>
      <w:sz w:val="23"/>
      <w:szCs w:val="20"/>
      <w:lang w:val="en-US"/>
    </w:rPr>
  </w:style>
  <w:style w:type="character" w:customStyle="1" w:styleId="BodyText2Char">
    <w:name w:val="Body Text 2 Char"/>
    <w:basedOn w:val="DefaultParagraphFont"/>
    <w:link w:val="BodyText2"/>
    <w:rsid w:val="004D3F30"/>
    <w:rPr>
      <w:rFonts w:ascii="Times New Roman" w:eastAsia="Times New Roman" w:hAnsi="Times New Roman" w:cs="Times New Roman"/>
      <w:sz w:val="23"/>
      <w:szCs w:val="20"/>
      <w:lang w:eastAsia="lt-LT"/>
    </w:rPr>
  </w:style>
  <w:style w:type="paragraph" w:styleId="BodyTextIndent">
    <w:name w:val="Body Text Indent"/>
    <w:basedOn w:val="Normal"/>
    <w:link w:val="BodyTextIndentChar"/>
    <w:rsid w:val="004D3F30"/>
    <w:pPr>
      <w:widowControl w:val="0"/>
      <w:spacing w:after="120" w:line="270" w:lineRule="atLeast"/>
      <w:ind w:left="283"/>
    </w:pPr>
    <w:rPr>
      <w:sz w:val="23"/>
      <w:szCs w:val="20"/>
      <w:lang w:val="en-US"/>
    </w:rPr>
  </w:style>
  <w:style w:type="character" w:customStyle="1" w:styleId="BodyTextIndentChar">
    <w:name w:val="Body Text Indent Char"/>
    <w:basedOn w:val="DefaultParagraphFont"/>
    <w:link w:val="BodyTextIndent"/>
    <w:rsid w:val="004D3F30"/>
    <w:rPr>
      <w:rFonts w:ascii="Times New Roman" w:eastAsia="Times New Roman" w:hAnsi="Times New Roman" w:cs="Times New Roman"/>
      <w:sz w:val="23"/>
      <w:szCs w:val="20"/>
      <w:lang w:eastAsia="lt-LT"/>
    </w:rPr>
  </w:style>
  <w:style w:type="paragraph" w:customStyle="1" w:styleId="BodyBoldNoSpace">
    <w:name w:val="Body Bold NoSpace"/>
    <w:basedOn w:val="Normal"/>
    <w:rsid w:val="004D3F30"/>
    <w:pPr>
      <w:widowControl w:val="0"/>
      <w:spacing w:line="270" w:lineRule="atLeast"/>
    </w:pPr>
    <w:rPr>
      <w:b/>
      <w:sz w:val="23"/>
      <w:szCs w:val="20"/>
      <w:lang w:val="en-US"/>
    </w:rPr>
  </w:style>
  <w:style w:type="paragraph" w:customStyle="1" w:styleId="Style1">
    <w:name w:val="Style1"/>
    <w:basedOn w:val="Normal"/>
    <w:rsid w:val="004D3F30"/>
    <w:pPr>
      <w:widowControl w:val="0"/>
      <w:ind w:firstLine="432"/>
      <w:jc w:val="both"/>
    </w:pPr>
    <w:rPr>
      <w:sz w:val="22"/>
      <w:szCs w:val="20"/>
    </w:rPr>
  </w:style>
  <w:style w:type="paragraph" w:customStyle="1" w:styleId="BodyBold">
    <w:name w:val="Body Bold"/>
    <w:basedOn w:val="BodyText0"/>
    <w:rsid w:val="004D3F30"/>
    <w:pPr>
      <w:widowControl w:val="0"/>
      <w:suppressAutoHyphens w:val="0"/>
      <w:adjustRightInd/>
      <w:spacing w:after="270" w:line="270" w:lineRule="atLeast"/>
      <w:textAlignment w:val="auto"/>
    </w:pPr>
    <w:rPr>
      <w:b/>
      <w:sz w:val="23"/>
      <w:lang w:val="en-US"/>
    </w:rPr>
  </w:style>
  <w:style w:type="paragraph" w:styleId="BodyText3">
    <w:name w:val="Body Text 3"/>
    <w:basedOn w:val="Normal"/>
    <w:link w:val="BodyText3Char"/>
    <w:rsid w:val="004D3F30"/>
    <w:pPr>
      <w:widowControl w:val="0"/>
      <w:spacing w:after="120" w:line="270" w:lineRule="atLeast"/>
    </w:pPr>
    <w:rPr>
      <w:sz w:val="16"/>
      <w:szCs w:val="16"/>
      <w:lang w:val="en-US"/>
    </w:rPr>
  </w:style>
  <w:style w:type="character" w:customStyle="1" w:styleId="BodyText3Char">
    <w:name w:val="Body Text 3 Char"/>
    <w:basedOn w:val="DefaultParagraphFont"/>
    <w:link w:val="BodyText3"/>
    <w:rsid w:val="004D3F30"/>
    <w:rPr>
      <w:rFonts w:ascii="Times New Roman" w:eastAsia="Times New Roman" w:hAnsi="Times New Roman" w:cs="Times New Roman"/>
      <w:sz w:val="16"/>
      <w:szCs w:val="16"/>
      <w:lang w:eastAsia="lt-LT"/>
    </w:rPr>
  </w:style>
  <w:style w:type="paragraph" w:customStyle="1" w:styleId="StyleHeading1TimesNewRoman18ptLeft0cmFirstline">
    <w:name w:val="Style Heading 1 + Times New Roman 18 pt Left:  0 cm First line: ..."/>
    <w:basedOn w:val="Heading1"/>
    <w:rsid w:val="004D3F30"/>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0"/>
    <w:rsid w:val="004D3F30"/>
    <w:pPr>
      <w:widowControl w:val="0"/>
      <w:suppressLineNumbers/>
      <w:adjustRightInd/>
      <w:spacing w:after="120" w:line="240" w:lineRule="auto"/>
      <w:textAlignment w:val="auto"/>
    </w:pPr>
  </w:style>
  <w:style w:type="paragraph" w:customStyle="1" w:styleId="WW-TableHeading11">
    <w:name w:val="WW-Table Heading11"/>
    <w:basedOn w:val="WW-TableContents11"/>
    <w:rsid w:val="004D3F30"/>
    <w:pPr>
      <w:jc w:val="center"/>
    </w:pPr>
    <w:rPr>
      <w:b/>
      <w:bCs/>
      <w:i/>
      <w:iCs/>
    </w:rPr>
  </w:style>
  <w:style w:type="paragraph" w:customStyle="1" w:styleId="MAZAS0">
    <w:name w:val="MAZAS"/>
    <w:rsid w:val="004D3F30"/>
    <w:pPr>
      <w:autoSpaceDE w:val="0"/>
      <w:autoSpaceDN w:val="0"/>
      <w:adjustRightInd w:val="0"/>
      <w:spacing w:after="0" w:line="240" w:lineRule="auto"/>
      <w:ind w:firstLine="312"/>
      <w:jc w:val="both"/>
    </w:pPr>
    <w:rPr>
      <w:rFonts w:ascii="TimesLT" w:eastAsia="Times New Roman" w:hAnsi="TimesLT" w:cs="Times New Roman"/>
      <w:color w:val="000000"/>
      <w:sz w:val="8"/>
      <w:szCs w:val="8"/>
    </w:rPr>
  </w:style>
  <w:style w:type="paragraph" w:customStyle="1" w:styleId="pavadinimas0">
    <w:name w:val="pavadinimas"/>
    <w:basedOn w:val="Normal"/>
    <w:rsid w:val="004D3F30"/>
    <w:pPr>
      <w:spacing w:before="100" w:beforeAutospacing="1" w:after="100" w:afterAutospacing="1"/>
    </w:pPr>
  </w:style>
  <w:style w:type="character" w:customStyle="1" w:styleId="WW-FootnoteCharacters11111">
    <w:name w:val="WW-Footnote Characters11111"/>
    <w:basedOn w:val="DefaultParagraphFont"/>
    <w:rsid w:val="004D3F30"/>
    <w:rPr>
      <w:rFonts w:cs="Times New Roman"/>
      <w:sz w:val="20"/>
      <w:vertAlign w:val="superscript"/>
    </w:rPr>
  </w:style>
  <w:style w:type="paragraph" w:customStyle="1" w:styleId="WW-BodyTextIndent31">
    <w:name w:val="WW-Body Text Indent 31"/>
    <w:basedOn w:val="Normal"/>
    <w:rsid w:val="004D3F30"/>
    <w:pPr>
      <w:widowControl w:val="0"/>
      <w:suppressAutoHyphens/>
      <w:ind w:left="567"/>
    </w:pPr>
    <w:rPr>
      <w:lang w:eastAsia="ar-SA"/>
    </w:rPr>
  </w:style>
  <w:style w:type="paragraph" w:customStyle="1" w:styleId="WW-Heading10">
    <w:name w:val="WW-Heading 10"/>
    <w:basedOn w:val="Normal"/>
    <w:next w:val="BodyText0"/>
    <w:rsid w:val="004D3F30"/>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Normal"/>
    <w:rsid w:val="004D3F30"/>
    <w:pPr>
      <w:tabs>
        <w:tab w:val="right" w:pos="7371"/>
      </w:tabs>
      <w:spacing w:line="270" w:lineRule="atLeast"/>
      <w:ind w:left="-2268"/>
    </w:pPr>
    <w:rPr>
      <w:sz w:val="23"/>
      <w:szCs w:val="20"/>
      <w:lang w:val="en-GB" w:eastAsia="en-US"/>
    </w:rPr>
  </w:style>
  <w:style w:type="paragraph" w:customStyle="1" w:styleId="BodyMargin">
    <w:name w:val="Body Margin"/>
    <w:basedOn w:val="BodyText0"/>
    <w:next w:val="BodyText0"/>
    <w:rsid w:val="004D3F30"/>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Normal"/>
    <w:rsid w:val="004D3F30"/>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4D3F30"/>
    <w:pPr>
      <w:spacing w:after="0"/>
    </w:pPr>
  </w:style>
  <w:style w:type="paragraph" w:styleId="ListBullet">
    <w:name w:val="List Bullet"/>
    <w:basedOn w:val="BodyText0"/>
    <w:rsid w:val="004D3F30"/>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ListBullet2">
    <w:name w:val="List Bullet 2"/>
    <w:basedOn w:val="ListBullet"/>
    <w:rsid w:val="004D3F30"/>
    <w:pPr>
      <w:tabs>
        <w:tab w:val="clear" w:pos="425"/>
        <w:tab w:val="clear" w:pos="546"/>
        <w:tab w:val="left" w:pos="851"/>
      </w:tabs>
      <w:ind w:left="850"/>
    </w:pPr>
  </w:style>
  <w:style w:type="paragraph" w:customStyle="1" w:styleId="ListBulletNoSpace">
    <w:name w:val="List Bullet NoSpace"/>
    <w:basedOn w:val="ListBullet"/>
    <w:rsid w:val="004D3F30"/>
    <w:pPr>
      <w:numPr>
        <w:numId w:val="5"/>
      </w:numPr>
      <w:tabs>
        <w:tab w:val="clear" w:pos="851"/>
        <w:tab w:val="num" w:pos="0"/>
      </w:tabs>
      <w:spacing w:after="0"/>
      <w:ind w:left="425" w:hanging="425"/>
    </w:pPr>
  </w:style>
  <w:style w:type="paragraph" w:customStyle="1" w:styleId="ListBullet2NoSpace">
    <w:name w:val="List Bullet 2 NoSpace"/>
    <w:basedOn w:val="ListBullet2"/>
    <w:rsid w:val="004D3F30"/>
    <w:pPr>
      <w:spacing w:after="0"/>
    </w:pPr>
  </w:style>
  <w:style w:type="paragraph" w:styleId="ListContinue">
    <w:name w:val="List Continue"/>
    <w:basedOn w:val="ListNumber"/>
    <w:rsid w:val="004D3F30"/>
  </w:style>
  <w:style w:type="paragraph" w:styleId="ListNumber">
    <w:name w:val="List Number"/>
    <w:basedOn w:val="BodyText0"/>
    <w:rsid w:val="004D3F30"/>
    <w:pPr>
      <w:suppressAutoHyphens w:val="0"/>
      <w:adjustRightInd/>
      <w:spacing w:after="270" w:line="270" w:lineRule="atLeast"/>
      <w:textAlignment w:val="auto"/>
    </w:pPr>
    <w:rPr>
      <w:sz w:val="23"/>
      <w:lang w:val="en-GB" w:eastAsia="en-US"/>
    </w:rPr>
  </w:style>
  <w:style w:type="paragraph" w:styleId="ListContinue2">
    <w:name w:val="List Continue 2"/>
    <w:basedOn w:val="ListContinue"/>
    <w:rsid w:val="004D3F30"/>
    <w:pPr>
      <w:ind w:left="851"/>
    </w:pPr>
  </w:style>
  <w:style w:type="paragraph" w:styleId="ListNumber2">
    <w:name w:val="List Number 2"/>
    <w:basedOn w:val="ListNumber"/>
    <w:rsid w:val="004D3F30"/>
    <w:pPr>
      <w:numPr>
        <w:ilvl w:val="1"/>
        <w:numId w:val="4"/>
      </w:numPr>
      <w:ind w:left="850" w:hanging="425"/>
    </w:pPr>
  </w:style>
  <w:style w:type="paragraph" w:customStyle="1" w:styleId="ListContinueNoSpace">
    <w:name w:val="List Continue NoSpace"/>
    <w:basedOn w:val="ListContinue"/>
    <w:rsid w:val="004D3F30"/>
    <w:pPr>
      <w:spacing w:after="0"/>
    </w:pPr>
  </w:style>
  <w:style w:type="paragraph" w:customStyle="1" w:styleId="ListContinue2NoSpace">
    <w:name w:val="List Continue 2 NoSpace"/>
    <w:basedOn w:val="ListContinue2"/>
    <w:rsid w:val="004D3F30"/>
    <w:pPr>
      <w:spacing w:after="0"/>
    </w:pPr>
  </w:style>
  <w:style w:type="paragraph" w:customStyle="1" w:styleId="ListNumberNoSpace">
    <w:name w:val="List Number NoSpace"/>
    <w:basedOn w:val="ListNumber"/>
    <w:rsid w:val="004D3F30"/>
    <w:pPr>
      <w:spacing w:after="0"/>
    </w:pPr>
  </w:style>
  <w:style w:type="paragraph" w:customStyle="1" w:styleId="ListNumber2NoSpace">
    <w:name w:val="List Number 2 NoSpace"/>
    <w:basedOn w:val="ListNumber2"/>
    <w:rsid w:val="004D3F30"/>
    <w:pPr>
      <w:spacing w:after="0"/>
    </w:pPr>
  </w:style>
  <w:style w:type="paragraph" w:customStyle="1" w:styleId="ListHanging">
    <w:name w:val="List Hanging"/>
    <w:basedOn w:val="BodyText0"/>
    <w:rsid w:val="004D3F30"/>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4D3F30"/>
    <w:pPr>
      <w:spacing w:after="0"/>
    </w:pPr>
  </w:style>
  <w:style w:type="paragraph" w:styleId="Signature">
    <w:name w:val="Signature"/>
    <w:basedOn w:val="BodyText0"/>
    <w:link w:val="SignatureChar"/>
    <w:rsid w:val="004D3F30"/>
    <w:pPr>
      <w:suppressAutoHyphens w:val="0"/>
      <w:adjustRightInd/>
      <w:spacing w:line="220" w:lineRule="atLeast"/>
      <w:textAlignment w:val="auto"/>
    </w:pPr>
    <w:rPr>
      <w:sz w:val="18"/>
      <w:lang w:val="en-GB" w:eastAsia="en-US"/>
    </w:rPr>
  </w:style>
  <w:style w:type="character" w:customStyle="1" w:styleId="SignatureChar">
    <w:name w:val="Signature Char"/>
    <w:basedOn w:val="DefaultParagraphFont"/>
    <w:link w:val="Signature"/>
    <w:rsid w:val="004D3F30"/>
    <w:rPr>
      <w:rFonts w:ascii="Times New Roman" w:eastAsia="Times New Roman" w:hAnsi="Times New Roman" w:cs="Times New Roman"/>
      <w:sz w:val="18"/>
      <w:szCs w:val="20"/>
      <w:lang w:val="en-GB"/>
    </w:rPr>
  </w:style>
  <w:style w:type="paragraph" w:customStyle="1" w:styleId="FrontPage1">
    <w:name w:val="FrontPage1"/>
    <w:basedOn w:val="Normal"/>
    <w:next w:val="BodyText0"/>
    <w:rsid w:val="004D3F30"/>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BodyText0"/>
    <w:rsid w:val="004D3F30"/>
  </w:style>
  <w:style w:type="paragraph" w:customStyle="1" w:styleId="FrontPage2">
    <w:name w:val="FrontPage2"/>
    <w:basedOn w:val="FrontPage1"/>
    <w:next w:val="BodyText0"/>
    <w:rsid w:val="004D3F30"/>
    <w:pPr>
      <w:spacing w:line="400" w:lineRule="exact"/>
    </w:pPr>
    <w:rPr>
      <w:rFonts w:ascii="TrueHelveticaBlack" w:hAnsi="TrueHelveticaBlack"/>
      <w:sz w:val="36"/>
    </w:rPr>
  </w:style>
  <w:style w:type="paragraph" w:styleId="ListBullet3">
    <w:name w:val="List Bullet 3"/>
    <w:basedOn w:val="ListBullet2"/>
    <w:rsid w:val="004D3F30"/>
    <w:pPr>
      <w:tabs>
        <w:tab w:val="clear" w:pos="851"/>
        <w:tab w:val="left" w:pos="1276"/>
      </w:tabs>
      <w:ind w:left="1276"/>
    </w:pPr>
  </w:style>
  <w:style w:type="paragraph" w:styleId="ListContinue3">
    <w:name w:val="List Continue 3"/>
    <w:basedOn w:val="ListContinue2"/>
    <w:rsid w:val="004D3F30"/>
    <w:pPr>
      <w:ind w:left="1276"/>
    </w:pPr>
  </w:style>
  <w:style w:type="paragraph" w:styleId="ListNumber3">
    <w:name w:val="List Number 3"/>
    <w:basedOn w:val="ListNumber2"/>
    <w:rsid w:val="004D3F30"/>
    <w:pPr>
      <w:numPr>
        <w:ilvl w:val="2"/>
      </w:numPr>
      <w:tabs>
        <w:tab w:val="num" w:pos="643"/>
        <w:tab w:val="left" w:pos="1276"/>
      </w:tabs>
      <w:ind w:left="1276" w:hanging="360"/>
    </w:pPr>
  </w:style>
  <w:style w:type="paragraph" w:customStyle="1" w:styleId="ListBullet3NoSpace">
    <w:name w:val="List Bullet 3 NoSpace"/>
    <w:basedOn w:val="ListBullet3"/>
    <w:rsid w:val="004D3F30"/>
    <w:pPr>
      <w:spacing w:after="0"/>
    </w:pPr>
  </w:style>
  <w:style w:type="paragraph" w:customStyle="1" w:styleId="ListContinue3NoSpace">
    <w:name w:val="List Continue 3 NoSpace"/>
    <w:basedOn w:val="ListContinue3"/>
    <w:rsid w:val="004D3F30"/>
    <w:pPr>
      <w:spacing w:after="0"/>
    </w:pPr>
  </w:style>
  <w:style w:type="paragraph" w:customStyle="1" w:styleId="ListNumber3NoSpace">
    <w:name w:val="List Number 3 NoSpace"/>
    <w:rsid w:val="004D3F30"/>
    <w:pPr>
      <w:tabs>
        <w:tab w:val="num" w:pos="643"/>
        <w:tab w:val="left" w:pos="1276"/>
        <w:tab w:val="num" w:pos="2346"/>
      </w:tabs>
      <w:spacing w:after="0" w:line="270" w:lineRule="atLeast"/>
      <w:ind w:left="1276" w:hanging="360"/>
    </w:pPr>
    <w:rPr>
      <w:rFonts w:ascii="Times New Roman" w:eastAsia="Times New Roman" w:hAnsi="Times New Roman" w:cs="Times New Roman"/>
      <w:sz w:val="23"/>
      <w:szCs w:val="20"/>
      <w:lang w:val="en-GB"/>
    </w:rPr>
  </w:style>
  <w:style w:type="paragraph" w:customStyle="1" w:styleId="ListContinue0">
    <w:name w:val="List Continue 0"/>
    <w:basedOn w:val="ListContinue"/>
    <w:rsid w:val="004D3F30"/>
  </w:style>
  <w:style w:type="paragraph" w:customStyle="1" w:styleId="ListContinue0NoSpace">
    <w:name w:val="List Continue 0 NoSpace"/>
    <w:rsid w:val="004D3F30"/>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0"/>
    <w:rsid w:val="004D3F30"/>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4D3F30"/>
    <w:pPr>
      <w:framePr w:wrap="auto"/>
    </w:pPr>
  </w:style>
  <w:style w:type="paragraph" w:customStyle="1" w:styleId="FrontPageFrame">
    <w:name w:val="FrontPageFrame"/>
    <w:basedOn w:val="Normal"/>
    <w:rsid w:val="004D3F30"/>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4D3F30"/>
    <w:pPr>
      <w:framePr w:wrap="auto"/>
    </w:pPr>
  </w:style>
  <w:style w:type="paragraph" w:customStyle="1" w:styleId="CowiClient">
    <w:name w:val="CowiClient"/>
    <w:basedOn w:val="FrontPage1"/>
    <w:next w:val="BlockText"/>
    <w:rsid w:val="004D3F30"/>
  </w:style>
  <w:style w:type="paragraph" w:styleId="BlockText">
    <w:name w:val="Block Text"/>
    <w:basedOn w:val="Normal"/>
    <w:rsid w:val="004D3F30"/>
    <w:pPr>
      <w:spacing w:after="120" w:line="270" w:lineRule="atLeast"/>
      <w:ind w:left="1440" w:right="1440"/>
    </w:pPr>
    <w:rPr>
      <w:sz w:val="23"/>
      <w:szCs w:val="20"/>
      <w:lang w:val="en-GB" w:eastAsia="en-US"/>
    </w:rPr>
  </w:style>
  <w:style w:type="paragraph" w:customStyle="1" w:styleId="HeaderFirstLogo">
    <w:name w:val="HeaderFirstLogo"/>
    <w:basedOn w:val="Normal"/>
    <w:next w:val="Normal"/>
    <w:rsid w:val="004D3F30"/>
    <w:pPr>
      <w:framePr w:w="3799" w:wrap="auto" w:vAnchor="page" w:hAnchor="page" w:xAlign="right" w:y="795"/>
      <w:spacing w:line="270" w:lineRule="atLeast"/>
    </w:pPr>
    <w:rPr>
      <w:sz w:val="23"/>
      <w:szCs w:val="20"/>
      <w:lang w:val="en-GB" w:eastAsia="en-US"/>
    </w:rPr>
  </w:style>
  <w:style w:type="paragraph" w:customStyle="1" w:styleId="HeaderFrame">
    <w:name w:val="HeaderFrame"/>
    <w:basedOn w:val="Normal"/>
    <w:next w:val="Normal"/>
    <w:rsid w:val="004D3F30"/>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Normal"/>
    <w:next w:val="Normal"/>
    <w:rsid w:val="004D3F30"/>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BlockText"/>
    <w:rsid w:val="004D3F30"/>
    <w:pPr>
      <w:spacing w:before="160" w:after="0"/>
    </w:pPr>
    <w:rPr>
      <w:sz w:val="20"/>
    </w:rPr>
  </w:style>
  <w:style w:type="paragraph" w:customStyle="1" w:styleId="ContentsPage">
    <w:name w:val="ContentsPage"/>
    <w:basedOn w:val="Normal"/>
    <w:next w:val="BodyText0"/>
    <w:rsid w:val="004D3F30"/>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4D3F30"/>
    <w:pPr>
      <w:pageBreakBefore w:val="0"/>
      <w:spacing w:before="120" w:after="320"/>
    </w:pPr>
  </w:style>
  <w:style w:type="paragraph" w:customStyle="1" w:styleId="Appendix">
    <w:name w:val="Appendix"/>
    <w:basedOn w:val="Normal"/>
    <w:next w:val="BodyText0"/>
    <w:rsid w:val="004D3F30"/>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4D3F30"/>
    <w:pPr>
      <w:framePr w:wrap="auto"/>
    </w:pPr>
    <w:rPr>
      <w:rFonts w:ascii="DaneHelveticaNeue" w:hAnsi="DaneHelveticaNeue"/>
      <w:sz w:val="16"/>
    </w:rPr>
  </w:style>
  <w:style w:type="paragraph" w:styleId="BodyTextIndent2">
    <w:name w:val="Body Text Indent 2"/>
    <w:basedOn w:val="Normal"/>
    <w:link w:val="BodyTextIndent2Char"/>
    <w:rsid w:val="004D3F30"/>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BodyTextIndent2Char">
    <w:name w:val="Body Text Indent 2 Char"/>
    <w:basedOn w:val="DefaultParagraphFont"/>
    <w:link w:val="BodyTextIndent2"/>
    <w:rsid w:val="004D3F30"/>
    <w:rPr>
      <w:rFonts w:ascii="Times New Roman" w:eastAsia="Times New Roman" w:hAnsi="Times New Roman" w:cs="Times New Roman"/>
      <w:sz w:val="23"/>
      <w:szCs w:val="20"/>
      <w:lang w:val="en-GB"/>
    </w:rPr>
  </w:style>
  <w:style w:type="paragraph" w:customStyle="1" w:styleId="FooterEven">
    <w:name w:val="FooterEven"/>
    <w:basedOn w:val="Footer"/>
    <w:rsid w:val="004D3F30"/>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basedOn w:val="DefaultParagraphFont"/>
    <w:rsid w:val="004D3F30"/>
    <w:rPr>
      <w:rFonts w:ascii="DaneHelveticaNeue" w:hAnsi="DaneHelveticaNeue" w:cs="Times New Roman"/>
      <w:sz w:val="16"/>
    </w:rPr>
  </w:style>
  <w:style w:type="paragraph" w:customStyle="1" w:styleId="gerard">
    <w:name w:val="gerard"/>
    <w:basedOn w:val="Heading2"/>
    <w:rsid w:val="004D3F30"/>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4D3F30"/>
    <w:pPr>
      <w:widowControl w:val="0"/>
      <w:numPr>
        <w:ilvl w:val="12"/>
      </w:numPr>
      <w:spacing w:line="270" w:lineRule="atLeast"/>
      <w:ind w:left="993" w:hanging="142"/>
    </w:pPr>
    <w:rPr>
      <w:sz w:val="20"/>
      <w:szCs w:val="20"/>
      <w:lang w:val="en-GB" w:eastAsia="en-US"/>
    </w:rPr>
  </w:style>
  <w:style w:type="character" w:customStyle="1" w:styleId="BodyTextIndent3Char">
    <w:name w:val="Body Text Indent 3 Char"/>
    <w:basedOn w:val="DefaultParagraphFont"/>
    <w:link w:val="BodyTextIndent3"/>
    <w:rsid w:val="004D3F30"/>
    <w:rPr>
      <w:rFonts w:ascii="Times New Roman" w:eastAsia="Times New Roman" w:hAnsi="Times New Roman" w:cs="Times New Roman"/>
      <w:sz w:val="20"/>
      <w:szCs w:val="20"/>
      <w:lang w:val="en-GB"/>
    </w:rPr>
  </w:style>
  <w:style w:type="character" w:styleId="LineNumber">
    <w:name w:val="line number"/>
    <w:basedOn w:val="DefaultParagraphFont"/>
    <w:rsid w:val="004D3F30"/>
    <w:rPr>
      <w:rFonts w:cs="Times New Roman"/>
    </w:rPr>
  </w:style>
  <w:style w:type="paragraph" w:customStyle="1" w:styleId="WW-Caption">
    <w:name w:val="WW-Caption"/>
    <w:basedOn w:val="Normal"/>
    <w:rsid w:val="004D3F30"/>
    <w:pPr>
      <w:widowControl w:val="0"/>
      <w:suppressLineNumbers/>
      <w:suppressAutoHyphens/>
      <w:spacing w:before="120" w:after="120" w:line="270" w:lineRule="atLeast"/>
    </w:pPr>
    <w:rPr>
      <w:rFonts w:cs="Tahoma"/>
      <w:i/>
      <w:iCs/>
      <w:sz w:val="20"/>
      <w:szCs w:val="20"/>
      <w:lang w:val="en-US" w:eastAsia="ar-SA"/>
    </w:rPr>
  </w:style>
  <w:style w:type="character" w:styleId="CommentReference">
    <w:name w:val="annotation reference"/>
    <w:basedOn w:val="DefaultParagraphFont"/>
    <w:semiHidden/>
    <w:rsid w:val="004D3F30"/>
    <w:rPr>
      <w:rFonts w:cs="Times New Roman"/>
      <w:sz w:val="16"/>
      <w:szCs w:val="16"/>
    </w:rPr>
  </w:style>
  <w:style w:type="paragraph" w:styleId="CommentText">
    <w:name w:val="annotation text"/>
    <w:basedOn w:val="Normal"/>
    <w:link w:val="CommentTextChar"/>
    <w:semiHidden/>
    <w:rsid w:val="004D3F30"/>
    <w:pPr>
      <w:suppressAutoHyphens/>
      <w:adjustRightInd w:val="0"/>
      <w:spacing w:line="360" w:lineRule="atLeast"/>
      <w:textAlignment w:val="baseline"/>
    </w:pPr>
    <w:rPr>
      <w:sz w:val="20"/>
      <w:szCs w:val="20"/>
    </w:rPr>
  </w:style>
  <w:style w:type="character" w:customStyle="1" w:styleId="CommentTextChar">
    <w:name w:val="Comment Text Char"/>
    <w:basedOn w:val="DefaultParagraphFont"/>
    <w:link w:val="CommentText"/>
    <w:semiHidden/>
    <w:rsid w:val="004D3F30"/>
    <w:rPr>
      <w:rFonts w:ascii="Times New Roman" w:eastAsia="Times New Roman" w:hAnsi="Times New Roman" w:cs="Times New Roman"/>
      <w:sz w:val="20"/>
      <w:szCs w:val="20"/>
      <w:lang w:val="lt-LT" w:eastAsia="lt-LT"/>
    </w:rPr>
  </w:style>
  <w:style w:type="paragraph" w:styleId="ListParagraph">
    <w:name w:val="List Paragraph"/>
    <w:basedOn w:val="Normal"/>
    <w:uiPriority w:val="34"/>
    <w:qFormat/>
    <w:rsid w:val="004D3F30"/>
    <w:pPr>
      <w:ind w:left="720"/>
    </w:pPr>
  </w:style>
  <w:style w:type="paragraph" w:customStyle="1" w:styleId="BodyText20">
    <w:name w:val="Body Text2"/>
    <w:rsid w:val="004D3F30"/>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val="lt-LT"/>
    </w:rPr>
  </w:style>
  <w:style w:type="paragraph" w:styleId="CommentSubject">
    <w:name w:val="annotation subject"/>
    <w:basedOn w:val="CommentText"/>
    <w:next w:val="CommentText"/>
    <w:link w:val="CommentSubjectChar"/>
    <w:semiHidden/>
    <w:rsid w:val="004D3F30"/>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semiHidden/>
    <w:rsid w:val="004D3F30"/>
    <w:rPr>
      <w:rFonts w:ascii="Times New Roman" w:eastAsia="Times New Roman" w:hAnsi="Times New Roman" w:cs="Times New Roman"/>
      <w:b/>
      <w:bCs/>
      <w:sz w:val="20"/>
      <w:szCs w:val="20"/>
      <w:lang w:val="lt-LT" w:eastAsia="lt-LT"/>
    </w:rPr>
  </w:style>
  <w:style w:type="paragraph" w:customStyle="1" w:styleId="BodyText30">
    <w:name w:val="Body Text3"/>
    <w:rsid w:val="004D3F30"/>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customStyle="1" w:styleId="ft">
    <w:name w:val="ft"/>
    <w:basedOn w:val="DefaultParagraphFont"/>
    <w:rsid w:val="001863E4"/>
  </w:style>
  <w:style w:type="paragraph" w:customStyle="1" w:styleId="WW-BodyTextIndent21">
    <w:name w:val="WW-Body Text Indent 21"/>
    <w:basedOn w:val="Normal"/>
    <w:rsid w:val="00616FCF"/>
    <w:pPr>
      <w:tabs>
        <w:tab w:val="left" w:pos="1276"/>
      </w:tabs>
      <w:suppressAutoHyphens/>
      <w:ind w:firstLine="709"/>
      <w:jc w:val="both"/>
    </w:pPr>
    <w:rPr>
      <w:szCs w:val="20"/>
      <w:lang w:val="en-GB" w:eastAsia="ar-SA"/>
    </w:rPr>
  </w:style>
  <w:style w:type="paragraph" w:customStyle="1" w:styleId="Stilius1">
    <w:name w:val="Stilius1"/>
    <w:link w:val="Stilius1Char"/>
    <w:rsid w:val="002A6AE6"/>
    <w:pPr>
      <w:spacing w:before="200" w:after="0" w:line="300" w:lineRule="exact"/>
      <w:ind w:left="851"/>
      <w:jc w:val="both"/>
    </w:pPr>
    <w:rPr>
      <w:rFonts w:ascii="Arial" w:eastAsia="Calibri" w:hAnsi="Arial" w:cs="Arial"/>
      <w:sz w:val="20"/>
      <w:szCs w:val="20"/>
      <w:lang w:val="lt-LT"/>
    </w:rPr>
  </w:style>
  <w:style w:type="character" w:customStyle="1" w:styleId="Stilius1Char">
    <w:name w:val="Stilius1 Char"/>
    <w:link w:val="Stilius1"/>
    <w:locked/>
    <w:rsid w:val="002A6AE6"/>
    <w:rPr>
      <w:rFonts w:ascii="Arial" w:eastAsia="Calibri" w:hAnsi="Arial" w:cs="Arial"/>
      <w:sz w:val="20"/>
      <w:szCs w:val="20"/>
      <w:lang w:val="lt-LT"/>
    </w:rPr>
  </w:style>
  <w:style w:type="paragraph" w:customStyle="1" w:styleId="SWECOText">
    <w:name w:val="SWECO Text"/>
    <w:link w:val="SWECOTextDiagrama"/>
    <w:qFormat/>
    <w:rsid w:val="004C6685"/>
    <w:pPr>
      <w:spacing w:before="120" w:after="120" w:line="360" w:lineRule="auto"/>
      <w:jc w:val="both"/>
    </w:pPr>
    <w:rPr>
      <w:rFonts w:ascii="Arial" w:eastAsia="Times New Roman" w:hAnsi="Arial" w:cs="Times New Roman"/>
      <w:sz w:val="20"/>
      <w:szCs w:val="20"/>
    </w:rPr>
  </w:style>
  <w:style w:type="character" w:customStyle="1" w:styleId="SWECOTextDiagrama">
    <w:name w:val="SWECO Text Diagrama"/>
    <w:link w:val="SWECOText"/>
    <w:rsid w:val="004C6685"/>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7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darauab@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t.wikipedia.org/wiki/Var%C4%97na" TargetMode="External"/><Relationship Id="rId4" Type="http://schemas.openxmlformats.org/officeDocument/2006/relationships/settings" Target="settings.xml"/><Relationship Id="rId9" Type="http://schemas.openxmlformats.org/officeDocument/2006/relationships/hyperlink" Target="mailto:u.ciplyte@sd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31</Pages>
  <Words>36369</Words>
  <Characters>20731</Characters>
  <Application>Microsoft Office Word</Application>
  <DocSecurity>0</DocSecurity>
  <Lines>172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SDG26</dc:creator>
  <cp:lastModifiedBy>SDG</cp:lastModifiedBy>
  <cp:revision>36</cp:revision>
  <dcterms:created xsi:type="dcterms:W3CDTF">2013-10-14T06:53:00Z</dcterms:created>
  <dcterms:modified xsi:type="dcterms:W3CDTF">2015-08-12T11:41:00Z</dcterms:modified>
</cp:coreProperties>
</file>